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E96" w:rsidRDefault="001F6E96" w:rsidP="009A58F5">
      <w:pPr>
        <w:spacing w:after="0" w:line="240" w:lineRule="auto"/>
        <w:rPr>
          <w:b/>
          <w:sz w:val="26"/>
          <w:szCs w:val="26"/>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0" o:spid="_x0000_s1026" type="#_x0000_t75" alt="amico libro logo.jpg" style="position:absolute;margin-left:-65.2pt;margin-top:-69.2pt;width:240.45pt;height:41pt;z-index:-251662848;visibility:visible">
            <v:imagedata r:id="rId5" o:title=""/>
            <w10:wrap type="square"/>
          </v:shape>
        </w:pict>
      </w:r>
      <w:r>
        <w:rPr>
          <w:noProof/>
          <w:lang w:eastAsia="it-IT"/>
        </w:rPr>
        <w:pict>
          <v:shapetype id="_x0000_t202" coordsize="21600,21600" o:spt="202" path="m,l,21600r21600,l21600,xe">
            <v:stroke joinstyle="miter"/>
            <v:path gradientshapeok="t" o:connecttype="rect"/>
          </v:shapetype>
          <v:shape id="_x0000_s1027" type="#_x0000_t202" style="position:absolute;margin-left:152.6pt;margin-top:-49.9pt;width:370.05pt;height:52.75pt;z-index:251657728" strokecolor="white">
            <v:textbox>
              <w:txbxContent>
                <w:p w:rsidR="001F6E96" w:rsidRPr="009A58F5" w:rsidRDefault="001F6E96" w:rsidP="009A58F5">
                  <w:pPr>
                    <w:spacing w:after="0" w:line="240" w:lineRule="auto"/>
                    <w:rPr>
                      <w:b/>
                      <w:sz w:val="26"/>
                      <w:szCs w:val="26"/>
                    </w:rPr>
                  </w:pPr>
                  <w:r w:rsidRPr="009A58F5">
                    <w:rPr>
                      <w:b/>
                      <w:sz w:val="26"/>
                      <w:szCs w:val="26"/>
                    </w:rPr>
                    <w:t>SCHEDA DI PRESENTAZIONE DEL PROGETTO</w:t>
                  </w:r>
                </w:p>
                <w:p w:rsidR="001F6E96" w:rsidRPr="009A58F5" w:rsidRDefault="001F6E96" w:rsidP="009A58F5">
                  <w:pPr>
                    <w:spacing w:after="0" w:line="240" w:lineRule="auto"/>
                    <w:rPr>
                      <w:sz w:val="24"/>
                      <w:szCs w:val="24"/>
                    </w:rPr>
                  </w:pPr>
                  <w:r>
                    <w:rPr>
                      <w:sz w:val="24"/>
                      <w:szCs w:val="24"/>
                    </w:rPr>
                    <w:t>d</w:t>
                  </w:r>
                  <w:r w:rsidRPr="009A58F5">
                    <w:rPr>
                      <w:sz w:val="24"/>
                      <w:szCs w:val="24"/>
                    </w:rPr>
                    <w:t>a inviare via mail a referente provinciale del progetto “Amico Libro”</w:t>
                  </w:r>
                </w:p>
                <w:p w:rsidR="001F6E96" w:rsidRPr="009A58F5" w:rsidRDefault="001F6E96" w:rsidP="009A58F5">
                  <w:pPr>
                    <w:spacing w:after="0" w:line="240" w:lineRule="auto"/>
                    <w:rPr>
                      <w:sz w:val="24"/>
                      <w:szCs w:val="24"/>
                    </w:rPr>
                  </w:pPr>
                  <w:r>
                    <w:rPr>
                      <w:sz w:val="24"/>
                      <w:szCs w:val="24"/>
                    </w:rPr>
                    <w:t xml:space="preserve">                                                                                e</w:t>
                  </w:r>
                  <w:r w:rsidRPr="009A58F5">
                    <w:rPr>
                      <w:sz w:val="24"/>
                      <w:szCs w:val="24"/>
                    </w:rPr>
                    <w:t>ntro il 25 maggio 2009</w:t>
                  </w:r>
                </w:p>
              </w:txbxContent>
            </v:textbox>
          </v:shape>
        </w:pict>
      </w:r>
      <w:r w:rsidRPr="00974F25">
        <w:rPr>
          <w:b/>
          <w:sz w:val="26"/>
          <w:szCs w:val="26"/>
        </w:rPr>
        <w:t>ANAGRAFICA DELLA SCUOLA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1F6E96" w:rsidRPr="00642141" w:rsidTr="00642141">
        <w:tc>
          <w:tcPr>
            <w:tcW w:w="9778" w:type="dxa"/>
          </w:tcPr>
          <w:p w:rsidR="001F6E96" w:rsidRPr="00642141" w:rsidRDefault="001F6E96" w:rsidP="00642141">
            <w:pPr>
              <w:spacing w:after="0" w:line="240" w:lineRule="auto"/>
              <w:rPr>
                <w:sz w:val="26"/>
                <w:szCs w:val="26"/>
              </w:rPr>
            </w:pPr>
            <w:r w:rsidRPr="00642141">
              <w:rPr>
                <w:sz w:val="26"/>
                <w:szCs w:val="26"/>
              </w:rPr>
              <w:t>DENOMINAZIONE</w:t>
            </w:r>
            <w:r>
              <w:rPr>
                <w:sz w:val="26"/>
                <w:szCs w:val="26"/>
              </w:rPr>
              <w:t xml:space="preserve">      </w:t>
            </w:r>
            <w:r w:rsidRPr="00402C8F">
              <w:rPr>
                <w:b/>
                <w:sz w:val="26"/>
                <w:szCs w:val="26"/>
              </w:rPr>
              <w:t>ISTITUTO COMPRENSIVO “G. CARDUCCI”</w:t>
            </w:r>
          </w:p>
        </w:tc>
      </w:tr>
      <w:tr w:rsidR="001F6E96" w:rsidRPr="00642141" w:rsidTr="00642141">
        <w:tc>
          <w:tcPr>
            <w:tcW w:w="9778" w:type="dxa"/>
          </w:tcPr>
          <w:p w:rsidR="001F6E96" w:rsidRPr="00642141" w:rsidRDefault="001F6E96" w:rsidP="00642141">
            <w:pPr>
              <w:spacing w:after="0" w:line="240" w:lineRule="auto"/>
              <w:rPr>
                <w:sz w:val="26"/>
                <w:szCs w:val="26"/>
              </w:rPr>
            </w:pPr>
            <w:r w:rsidRPr="00642141">
              <w:rPr>
                <w:sz w:val="26"/>
                <w:szCs w:val="26"/>
              </w:rPr>
              <w:t>CODICE MECCANOGRAFICO</w:t>
            </w:r>
            <w:r>
              <w:rPr>
                <w:sz w:val="26"/>
                <w:szCs w:val="26"/>
              </w:rPr>
              <w:t xml:space="preserve">        </w:t>
            </w:r>
            <w:r w:rsidRPr="00402C8F">
              <w:rPr>
                <w:b/>
                <w:sz w:val="26"/>
                <w:szCs w:val="26"/>
              </w:rPr>
              <w:t>NAIC868007</w:t>
            </w:r>
          </w:p>
        </w:tc>
      </w:tr>
      <w:tr w:rsidR="001F6E96" w:rsidRPr="00642141" w:rsidTr="00642141">
        <w:tc>
          <w:tcPr>
            <w:tcW w:w="9778" w:type="dxa"/>
          </w:tcPr>
          <w:p w:rsidR="001F6E96" w:rsidRPr="00642141" w:rsidRDefault="001F6E96" w:rsidP="00642141">
            <w:pPr>
              <w:spacing w:after="0" w:line="240" w:lineRule="auto"/>
              <w:rPr>
                <w:sz w:val="26"/>
                <w:szCs w:val="26"/>
              </w:rPr>
            </w:pPr>
            <w:r w:rsidRPr="00642141">
              <w:rPr>
                <w:sz w:val="26"/>
                <w:szCs w:val="26"/>
              </w:rPr>
              <w:t xml:space="preserve">INDIRIZZO        </w:t>
            </w:r>
            <w:r w:rsidRPr="00402C8F">
              <w:rPr>
                <w:b/>
                <w:sz w:val="26"/>
                <w:szCs w:val="26"/>
              </w:rPr>
              <w:t>VIA TORINO,10</w:t>
            </w:r>
            <w:r>
              <w:rPr>
                <w:sz w:val="26"/>
                <w:szCs w:val="26"/>
              </w:rPr>
              <w:t xml:space="preserve">   </w:t>
            </w:r>
            <w:r w:rsidRPr="00642141">
              <w:rPr>
                <w:sz w:val="26"/>
                <w:szCs w:val="26"/>
              </w:rPr>
              <w:t xml:space="preserve">                                                        COMUNE </w:t>
            </w:r>
            <w:r>
              <w:rPr>
                <w:sz w:val="26"/>
                <w:szCs w:val="26"/>
              </w:rPr>
              <w:t xml:space="preserve"> </w:t>
            </w:r>
            <w:r w:rsidRPr="00402C8F">
              <w:rPr>
                <w:b/>
                <w:sz w:val="26"/>
                <w:szCs w:val="26"/>
              </w:rPr>
              <w:t xml:space="preserve">MARIGLIANELLA </w:t>
            </w:r>
            <w:r w:rsidRPr="00642141">
              <w:rPr>
                <w:sz w:val="26"/>
                <w:szCs w:val="26"/>
              </w:rPr>
              <w:t xml:space="preserve">                                       PROV. </w:t>
            </w:r>
            <w:r>
              <w:rPr>
                <w:sz w:val="26"/>
                <w:szCs w:val="26"/>
              </w:rPr>
              <w:t xml:space="preserve"> </w:t>
            </w:r>
            <w:r w:rsidRPr="00402C8F">
              <w:rPr>
                <w:b/>
                <w:sz w:val="26"/>
                <w:szCs w:val="26"/>
              </w:rPr>
              <w:t>NA</w:t>
            </w:r>
          </w:p>
        </w:tc>
      </w:tr>
      <w:tr w:rsidR="001F6E96" w:rsidRPr="00402C8F" w:rsidTr="00642141">
        <w:tc>
          <w:tcPr>
            <w:tcW w:w="9778" w:type="dxa"/>
          </w:tcPr>
          <w:p w:rsidR="001F6E96" w:rsidRPr="00402C8F" w:rsidRDefault="001F6E96" w:rsidP="00642141">
            <w:pPr>
              <w:spacing w:after="0" w:line="240" w:lineRule="auto"/>
              <w:rPr>
                <w:sz w:val="26"/>
                <w:szCs w:val="26"/>
                <w:lang w:val="en-GB"/>
              </w:rPr>
            </w:pPr>
            <w:r w:rsidRPr="00402C8F">
              <w:rPr>
                <w:sz w:val="26"/>
                <w:szCs w:val="26"/>
                <w:lang w:val="en-GB"/>
              </w:rPr>
              <w:t xml:space="preserve">EMAIL    </w:t>
            </w:r>
            <w:r w:rsidRPr="00402C8F">
              <w:rPr>
                <w:b/>
                <w:sz w:val="26"/>
                <w:szCs w:val="26"/>
                <w:lang w:val="en-GB"/>
              </w:rPr>
              <w:t xml:space="preserve">NAIC868007@ISTRUZIONE.IT                                                                                          </w:t>
            </w:r>
            <w:r w:rsidRPr="00402C8F">
              <w:rPr>
                <w:sz w:val="26"/>
                <w:szCs w:val="26"/>
                <w:lang w:val="en-GB"/>
              </w:rPr>
              <w:t>TEL.</w:t>
            </w:r>
            <w:r>
              <w:rPr>
                <w:sz w:val="26"/>
                <w:szCs w:val="26"/>
                <w:lang w:val="en-GB"/>
              </w:rPr>
              <w:t xml:space="preserve"> </w:t>
            </w:r>
            <w:r w:rsidRPr="00402C8F">
              <w:rPr>
                <w:b/>
                <w:sz w:val="26"/>
                <w:szCs w:val="26"/>
                <w:lang w:val="en-GB"/>
              </w:rPr>
              <w:t>081/8854347</w:t>
            </w:r>
          </w:p>
        </w:tc>
      </w:tr>
      <w:tr w:rsidR="001F6E96" w:rsidRPr="00642141" w:rsidTr="00642141">
        <w:tc>
          <w:tcPr>
            <w:tcW w:w="9778" w:type="dxa"/>
          </w:tcPr>
          <w:p w:rsidR="001F6E96" w:rsidRPr="00642141" w:rsidRDefault="001F6E96" w:rsidP="00642141">
            <w:pPr>
              <w:spacing w:after="0" w:line="240" w:lineRule="auto"/>
              <w:rPr>
                <w:sz w:val="26"/>
                <w:szCs w:val="26"/>
              </w:rPr>
            </w:pPr>
            <w:r w:rsidRPr="00642141">
              <w:rPr>
                <w:sz w:val="26"/>
                <w:szCs w:val="26"/>
              </w:rPr>
              <w:t>REFERENTE/I DEL PROGETTO</w:t>
            </w:r>
            <w:r>
              <w:rPr>
                <w:sz w:val="26"/>
                <w:szCs w:val="26"/>
              </w:rPr>
              <w:t xml:space="preserve">    </w:t>
            </w:r>
            <w:r w:rsidRPr="00402C8F">
              <w:rPr>
                <w:b/>
                <w:sz w:val="26"/>
                <w:szCs w:val="26"/>
              </w:rPr>
              <w:t>TIZIANA ROSSI</w:t>
            </w:r>
          </w:p>
        </w:tc>
      </w:tr>
    </w:tbl>
    <w:p w:rsidR="001F6E96" w:rsidRPr="009A58F5" w:rsidRDefault="001F6E96" w:rsidP="00974F25">
      <w:pPr>
        <w:spacing w:after="0"/>
        <w:rPr>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1F6E96" w:rsidRPr="00642141" w:rsidTr="00642141">
        <w:tc>
          <w:tcPr>
            <w:tcW w:w="9778" w:type="dxa"/>
          </w:tcPr>
          <w:p w:rsidR="001F6E96" w:rsidRPr="00642141" w:rsidRDefault="001F6E96" w:rsidP="00642141">
            <w:pPr>
              <w:spacing w:after="0" w:line="240" w:lineRule="auto"/>
              <w:rPr>
                <w:b/>
                <w:sz w:val="26"/>
                <w:szCs w:val="26"/>
              </w:rPr>
            </w:pPr>
            <w:r w:rsidRPr="00642141">
              <w:rPr>
                <w:b/>
                <w:sz w:val="26"/>
                <w:szCs w:val="26"/>
              </w:rPr>
              <w:t>TITOLO DEL PROGETTO</w:t>
            </w:r>
            <w:r>
              <w:rPr>
                <w:b/>
                <w:sz w:val="26"/>
                <w:szCs w:val="26"/>
              </w:rPr>
              <w:t xml:space="preserve">    LIBER@MENTE</w:t>
            </w:r>
          </w:p>
        </w:tc>
      </w:tr>
    </w:tbl>
    <w:tbl>
      <w:tblPr>
        <w:tblpPr w:leftFromText="141" w:rightFromText="141" w:vertAnchor="text" w:horzAnchor="margin" w:tblpY="2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1F6E96" w:rsidRPr="00642141" w:rsidTr="00642141">
        <w:tc>
          <w:tcPr>
            <w:tcW w:w="9778" w:type="dxa"/>
          </w:tcPr>
          <w:p w:rsidR="001F6E96" w:rsidRPr="00642141" w:rsidRDefault="001F6E96" w:rsidP="006B0511">
            <w:pPr>
              <w:pStyle w:val="ListParagraph"/>
              <w:spacing w:after="0" w:line="240" w:lineRule="auto"/>
              <w:ind w:left="0"/>
              <w:rPr>
                <w:sz w:val="24"/>
                <w:szCs w:val="24"/>
              </w:rPr>
            </w:pPr>
            <w:r>
              <w:rPr>
                <w:noProof/>
                <w:lang w:eastAsia="it-IT"/>
              </w:rPr>
              <w:pict>
                <v:shape id="_x0000_s1028" type="#_x0000_t202" style="position:absolute;margin-left:10.55pt;margin-top:8.7pt;width:132.85pt;height:25.1pt;z-index:251655680;mso-position-horizontal-relative:text;mso-position-vertical-relative:text" strokecolor="white">
                  <v:textbox style="mso-next-textbox:#_x0000_s1028">
                    <w:txbxContent>
                      <w:p w:rsidR="001F6E96" w:rsidRPr="00CA550A" w:rsidRDefault="001F6E96" w:rsidP="00CA550A">
                        <w:pPr>
                          <w:rPr>
                            <w:b/>
                            <w:sz w:val="26"/>
                            <w:szCs w:val="26"/>
                          </w:rPr>
                        </w:pPr>
                        <w:r w:rsidRPr="00CA550A">
                          <w:rPr>
                            <w:b/>
                            <w:sz w:val="26"/>
                            <w:szCs w:val="26"/>
                          </w:rPr>
                          <w:t>AMBITO TEMATICO</w:t>
                        </w:r>
                      </w:p>
                    </w:txbxContent>
                  </v:textbox>
                </v:shape>
              </w:pict>
            </w:r>
            <w:r>
              <w:rPr>
                <w:sz w:val="24"/>
                <w:szCs w:val="24"/>
              </w:rPr>
              <w:t xml:space="preserve">                                                                     </w:t>
            </w:r>
            <w:r w:rsidRPr="008B0582">
              <w:rPr>
                <w:b/>
                <w:sz w:val="24"/>
                <w:szCs w:val="24"/>
              </w:rPr>
              <w:t>X</w:t>
            </w:r>
            <w:r>
              <w:rPr>
                <w:sz w:val="24"/>
                <w:szCs w:val="24"/>
              </w:rPr>
              <w:t xml:space="preserve">  </w:t>
            </w:r>
            <w:r w:rsidRPr="00642141">
              <w:rPr>
                <w:sz w:val="24"/>
                <w:szCs w:val="24"/>
              </w:rPr>
              <w:t>La biblioteca</w:t>
            </w:r>
            <w:r>
              <w:rPr>
                <w:sz w:val="24"/>
                <w:szCs w:val="24"/>
              </w:rPr>
              <w:t>:</w:t>
            </w:r>
            <w:r w:rsidRPr="00642141">
              <w:rPr>
                <w:sz w:val="24"/>
                <w:szCs w:val="24"/>
              </w:rPr>
              <w:t xml:space="preserve"> laboratorio di creatività</w:t>
            </w:r>
          </w:p>
          <w:p w:rsidR="001F6E96" w:rsidRPr="00642141" w:rsidRDefault="001F6E96" w:rsidP="006B0511">
            <w:pPr>
              <w:pStyle w:val="ListParagraph"/>
              <w:spacing w:after="0" w:line="240" w:lineRule="auto"/>
              <w:ind w:left="3960"/>
              <w:rPr>
                <w:sz w:val="26"/>
                <w:szCs w:val="26"/>
              </w:rPr>
            </w:pPr>
            <w:r w:rsidRPr="00642141">
              <w:rPr>
                <w:sz w:val="24"/>
                <w:szCs w:val="24"/>
              </w:rPr>
              <w:t>Comunicare</w:t>
            </w:r>
            <w:r>
              <w:rPr>
                <w:sz w:val="24"/>
                <w:szCs w:val="24"/>
              </w:rPr>
              <w:t>:</w:t>
            </w:r>
            <w:r w:rsidRPr="00642141">
              <w:rPr>
                <w:sz w:val="24"/>
                <w:szCs w:val="24"/>
              </w:rPr>
              <w:t xml:space="preserve"> lettura interpretata, dizione, ortoepia e pronuncia</w:t>
            </w:r>
          </w:p>
          <w:p w:rsidR="001F6E96" w:rsidRPr="00642141" w:rsidRDefault="001F6E96" w:rsidP="006B0511">
            <w:pPr>
              <w:pStyle w:val="ListParagraph"/>
              <w:spacing w:after="0" w:line="240" w:lineRule="auto"/>
              <w:rPr>
                <w:sz w:val="26"/>
                <w:szCs w:val="26"/>
              </w:rPr>
            </w:pPr>
            <w:r>
              <w:rPr>
                <w:rFonts w:ascii="Times New Roman" w:hAnsi="Times New Roman"/>
                <w:sz w:val="24"/>
                <w:szCs w:val="24"/>
              </w:rPr>
              <w:t xml:space="preserve">                                                     </w:t>
            </w:r>
            <w:r>
              <w:rPr>
                <w:sz w:val="24"/>
                <w:szCs w:val="24"/>
              </w:rPr>
              <w:t xml:space="preserve"> </w:t>
            </w:r>
            <w:r w:rsidRPr="00642141">
              <w:rPr>
                <w:sz w:val="24"/>
                <w:szCs w:val="24"/>
              </w:rPr>
              <w:t>La lettura nell’attività quotidiana del curricolo scolastico</w:t>
            </w:r>
          </w:p>
        </w:tc>
      </w:tr>
    </w:tbl>
    <w:p w:rsidR="001F6E96" w:rsidRPr="00AB0E54" w:rsidRDefault="001F6E96" w:rsidP="00974F25">
      <w:pPr>
        <w:spacing w:after="0"/>
        <w:rPr>
          <w:b/>
          <w:sz w:val="18"/>
          <w:szCs w:val="18"/>
        </w:rPr>
      </w:pPr>
    </w:p>
    <w:tbl>
      <w:tblPr>
        <w:tblpPr w:leftFromText="141" w:rightFromText="141" w:vertAnchor="text" w:horzAnchor="margin" w:tblpY="172"/>
        <w:tblW w:w="9747" w:type="dxa"/>
        <w:tblLook w:val="00A0"/>
      </w:tblPr>
      <w:tblGrid>
        <w:gridCol w:w="9747"/>
      </w:tblGrid>
      <w:tr w:rsidR="001F6E96" w:rsidRPr="00642141" w:rsidTr="00642141">
        <w:tc>
          <w:tcPr>
            <w:tcW w:w="9747" w:type="dxa"/>
            <w:tcBorders>
              <w:top w:val="single" w:sz="4" w:space="0" w:color="000000"/>
              <w:left w:val="single" w:sz="4" w:space="0" w:color="000000"/>
              <w:bottom w:val="single" w:sz="4" w:space="0" w:color="000000"/>
              <w:right w:val="single" w:sz="4" w:space="0" w:color="000000"/>
            </w:tcBorders>
          </w:tcPr>
          <w:p w:rsidR="001F6E96" w:rsidRPr="00642141" w:rsidRDefault="001F6E96" w:rsidP="00642141">
            <w:pPr>
              <w:pStyle w:val="ListParagraph"/>
              <w:numPr>
                <w:ilvl w:val="4"/>
                <w:numId w:val="1"/>
              </w:numPr>
              <w:spacing w:after="0" w:line="240" w:lineRule="auto"/>
              <w:ind w:left="4678" w:firstLine="0"/>
              <w:rPr>
                <w:sz w:val="24"/>
                <w:szCs w:val="24"/>
              </w:rPr>
            </w:pPr>
            <w:r>
              <w:rPr>
                <w:noProof/>
                <w:lang w:eastAsia="it-IT"/>
              </w:rPr>
              <w:pict>
                <v:shape id="_x0000_s1029" type="#_x0000_t202" style="position:absolute;left:0;text-align:left;margin-left:-1.45pt;margin-top:7.95pt;width:231.1pt;height:41.85pt;z-index:251654656" strokecolor="white">
                  <v:textbox style="mso-next-textbox:#_x0000_s1029">
                    <w:txbxContent>
                      <w:p w:rsidR="001F6E96" w:rsidRPr="00CA550A" w:rsidRDefault="001F6E96" w:rsidP="00AB0E54">
                        <w:pPr>
                          <w:rPr>
                            <w:b/>
                            <w:sz w:val="2"/>
                            <w:szCs w:val="2"/>
                          </w:rPr>
                        </w:pPr>
                      </w:p>
                      <w:p w:rsidR="001F6E96" w:rsidRPr="00CA550A" w:rsidRDefault="001F6E96" w:rsidP="00AB0E54">
                        <w:pPr>
                          <w:rPr>
                            <w:b/>
                            <w:sz w:val="26"/>
                            <w:szCs w:val="26"/>
                          </w:rPr>
                        </w:pPr>
                        <w:r w:rsidRPr="00CA550A">
                          <w:rPr>
                            <w:b/>
                            <w:sz w:val="26"/>
                            <w:szCs w:val="26"/>
                          </w:rPr>
                          <w:t>NUMERO SEZIONE/CLASSI COINVOLTE</w:t>
                        </w:r>
                      </w:p>
                    </w:txbxContent>
                  </v:textbox>
                </v:shape>
              </w:pict>
            </w:r>
            <w:r w:rsidRPr="00642141">
              <w:rPr>
                <w:sz w:val="24"/>
                <w:szCs w:val="24"/>
              </w:rPr>
              <w:t xml:space="preserve">Scuola dell’Infanzia        </w:t>
            </w:r>
            <w:r>
              <w:rPr>
                <w:sz w:val="24"/>
                <w:szCs w:val="24"/>
              </w:rPr>
              <w:t xml:space="preserve">                             n° 6</w:t>
            </w:r>
          </w:p>
          <w:p w:rsidR="001F6E96" w:rsidRPr="00642141" w:rsidRDefault="001F6E96" w:rsidP="00642141">
            <w:pPr>
              <w:pStyle w:val="ListParagraph"/>
              <w:numPr>
                <w:ilvl w:val="4"/>
                <w:numId w:val="1"/>
              </w:numPr>
              <w:spacing w:after="0" w:line="240" w:lineRule="auto"/>
              <w:ind w:left="4678" w:firstLine="0"/>
              <w:rPr>
                <w:sz w:val="24"/>
                <w:szCs w:val="24"/>
              </w:rPr>
            </w:pPr>
            <w:r w:rsidRPr="00642141">
              <w:rPr>
                <w:sz w:val="24"/>
                <w:szCs w:val="24"/>
              </w:rPr>
              <w:t xml:space="preserve">Scuola Primaria               </w:t>
            </w:r>
            <w:r>
              <w:rPr>
                <w:sz w:val="24"/>
                <w:szCs w:val="24"/>
              </w:rPr>
              <w:t xml:space="preserve">                             n° 4</w:t>
            </w:r>
            <w:r w:rsidRPr="00642141">
              <w:rPr>
                <w:sz w:val="24"/>
                <w:szCs w:val="24"/>
              </w:rPr>
              <w:t xml:space="preserve"> </w:t>
            </w:r>
          </w:p>
          <w:p w:rsidR="001F6E96" w:rsidRPr="00642141" w:rsidRDefault="001F6E96" w:rsidP="00642141">
            <w:pPr>
              <w:pStyle w:val="ListParagraph"/>
              <w:numPr>
                <w:ilvl w:val="5"/>
                <w:numId w:val="3"/>
              </w:numPr>
              <w:spacing w:after="0" w:line="240" w:lineRule="auto"/>
              <w:ind w:left="4678" w:firstLine="0"/>
              <w:rPr>
                <w:sz w:val="24"/>
                <w:szCs w:val="24"/>
              </w:rPr>
            </w:pPr>
            <w:r w:rsidRPr="00642141">
              <w:rPr>
                <w:sz w:val="24"/>
                <w:szCs w:val="24"/>
              </w:rPr>
              <w:t>Scuola Secondaria di</w:t>
            </w:r>
            <w:r>
              <w:rPr>
                <w:sz w:val="24"/>
                <w:szCs w:val="24"/>
              </w:rPr>
              <w:t xml:space="preserve"> I° grado                    n° 5</w:t>
            </w:r>
            <w:r w:rsidRPr="00642141">
              <w:rPr>
                <w:sz w:val="24"/>
                <w:szCs w:val="24"/>
              </w:rPr>
              <w:t xml:space="preserve">  </w:t>
            </w:r>
          </w:p>
          <w:p w:rsidR="001F6E96" w:rsidRPr="00642141" w:rsidRDefault="001F6E96" w:rsidP="00642141">
            <w:pPr>
              <w:pStyle w:val="ListParagraph"/>
              <w:numPr>
                <w:ilvl w:val="5"/>
                <w:numId w:val="3"/>
              </w:numPr>
              <w:spacing w:after="0" w:line="240" w:lineRule="auto"/>
              <w:ind w:left="4678" w:firstLine="0"/>
              <w:rPr>
                <w:b/>
                <w:sz w:val="26"/>
                <w:szCs w:val="26"/>
              </w:rPr>
            </w:pPr>
            <w:r w:rsidRPr="00642141">
              <w:rPr>
                <w:sz w:val="24"/>
                <w:szCs w:val="24"/>
              </w:rPr>
              <w:t>Scuola Secondaria di II° grado                   n°…….</w:t>
            </w:r>
          </w:p>
        </w:tc>
      </w:tr>
    </w:tbl>
    <w:p w:rsidR="001F6E96" w:rsidRPr="009A58F5" w:rsidRDefault="001F6E96" w:rsidP="00CA550A">
      <w:pPr>
        <w:spacing w:after="0"/>
        <w:ind w:left="4678"/>
        <w:rPr>
          <w:b/>
          <w:sz w:val="18"/>
          <w:szCs w:val="1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89"/>
      </w:tblGrid>
      <w:tr w:rsidR="001F6E96" w:rsidRPr="00642141" w:rsidTr="00642141">
        <w:tc>
          <w:tcPr>
            <w:tcW w:w="9889" w:type="dxa"/>
          </w:tcPr>
          <w:p w:rsidR="001F6E96" w:rsidRPr="00642141" w:rsidRDefault="001F6E96" w:rsidP="00642141">
            <w:pPr>
              <w:spacing w:after="0" w:line="240" w:lineRule="auto"/>
              <w:rPr>
                <w:b/>
                <w:sz w:val="26"/>
                <w:szCs w:val="26"/>
              </w:rPr>
            </w:pPr>
            <w:r>
              <w:rPr>
                <w:b/>
                <w:sz w:val="26"/>
                <w:szCs w:val="26"/>
              </w:rPr>
              <w:t xml:space="preserve">DATA INIZIO PROGETTO  </w:t>
            </w:r>
            <w:r w:rsidRPr="00642141">
              <w:rPr>
                <w:b/>
                <w:sz w:val="26"/>
                <w:szCs w:val="26"/>
              </w:rPr>
              <w:t xml:space="preserve"> </w:t>
            </w:r>
            <w:r>
              <w:rPr>
                <w:b/>
                <w:sz w:val="26"/>
                <w:szCs w:val="26"/>
              </w:rPr>
              <w:t>OTTOBRE 2008</w:t>
            </w:r>
            <w:r w:rsidRPr="00642141">
              <w:rPr>
                <w:b/>
                <w:sz w:val="26"/>
                <w:szCs w:val="26"/>
              </w:rPr>
              <w:t xml:space="preserve">     </w:t>
            </w:r>
            <w:r>
              <w:rPr>
                <w:b/>
                <w:sz w:val="26"/>
                <w:szCs w:val="26"/>
              </w:rPr>
              <w:t xml:space="preserve">       </w:t>
            </w:r>
            <w:r w:rsidRPr="00642141">
              <w:rPr>
                <w:b/>
                <w:sz w:val="26"/>
                <w:szCs w:val="26"/>
              </w:rPr>
              <w:t>DATA FINE PROGETTO</w:t>
            </w:r>
            <w:r>
              <w:rPr>
                <w:b/>
                <w:sz w:val="26"/>
                <w:szCs w:val="26"/>
              </w:rPr>
              <w:t xml:space="preserve"> APRILE 2009</w:t>
            </w:r>
          </w:p>
        </w:tc>
      </w:tr>
    </w:tbl>
    <w:p w:rsidR="001F6E96" w:rsidRPr="009A58F5" w:rsidRDefault="001F6E96" w:rsidP="00974F25">
      <w:pPr>
        <w:spacing w:after="0"/>
        <w:rPr>
          <w:b/>
          <w:sz w:val="12"/>
          <w:szCs w:val="12"/>
        </w:rPr>
      </w:pPr>
    </w:p>
    <w:tbl>
      <w:tblPr>
        <w:tblpPr w:leftFromText="141" w:rightFromText="141" w:vertAnchor="text" w:horzAnchor="margin" w:tblpY="172"/>
        <w:tblW w:w="9889" w:type="dxa"/>
        <w:tblLayout w:type="fixed"/>
        <w:tblLook w:val="00A0"/>
      </w:tblPr>
      <w:tblGrid>
        <w:gridCol w:w="9889"/>
      </w:tblGrid>
      <w:tr w:rsidR="001F6E96" w:rsidRPr="00642141" w:rsidTr="00642141">
        <w:tc>
          <w:tcPr>
            <w:tcW w:w="9889" w:type="dxa"/>
            <w:tcBorders>
              <w:top w:val="single" w:sz="4" w:space="0" w:color="000000"/>
              <w:left w:val="single" w:sz="4" w:space="0" w:color="000000"/>
              <w:bottom w:val="single" w:sz="4" w:space="0" w:color="000000"/>
              <w:right w:val="single" w:sz="4" w:space="0" w:color="000000"/>
            </w:tcBorders>
          </w:tcPr>
          <w:p w:rsidR="001F6E96" w:rsidRPr="00642141" w:rsidRDefault="001F6E96" w:rsidP="007D0431">
            <w:pPr>
              <w:pStyle w:val="ListParagraph"/>
              <w:spacing w:after="0" w:line="240" w:lineRule="auto"/>
              <w:ind w:left="3240"/>
              <w:rPr>
                <w:sz w:val="24"/>
                <w:szCs w:val="24"/>
              </w:rPr>
            </w:pPr>
            <w:r>
              <w:rPr>
                <w:b/>
                <w:sz w:val="24"/>
                <w:szCs w:val="24"/>
              </w:rPr>
              <w:t xml:space="preserve">                           X</w:t>
            </w:r>
            <w:r>
              <w:rPr>
                <w:sz w:val="24"/>
                <w:szCs w:val="24"/>
              </w:rPr>
              <w:t xml:space="preserve">    altre scuole</w:t>
            </w:r>
          </w:p>
          <w:p w:rsidR="001F6E96" w:rsidRPr="00642141" w:rsidRDefault="001F6E96" w:rsidP="00642141">
            <w:pPr>
              <w:pStyle w:val="ListParagraph"/>
              <w:numPr>
                <w:ilvl w:val="4"/>
                <w:numId w:val="1"/>
              </w:numPr>
              <w:spacing w:after="0" w:line="240" w:lineRule="auto"/>
              <w:ind w:left="4678" w:firstLine="0"/>
              <w:rPr>
                <w:sz w:val="24"/>
                <w:szCs w:val="24"/>
              </w:rPr>
            </w:pPr>
            <w:r>
              <w:rPr>
                <w:noProof/>
                <w:lang w:eastAsia="it-IT"/>
              </w:rPr>
              <w:pict>
                <v:shape id="_x0000_s1030" type="#_x0000_t202" style="position:absolute;left:0;text-align:left;margin-left:-1.45pt;margin-top:4.75pt;width:231.1pt;height:41.85pt;z-index:251656704" strokecolor="white">
                  <v:textbox style="mso-next-textbox:#_x0000_s1030">
                    <w:txbxContent>
                      <w:p w:rsidR="001F6E96" w:rsidRPr="00CA550A" w:rsidRDefault="001F6E96" w:rsidP="00CA550A">
                        <w:pPr>
                          <w:rPr>
                            <w:b/>
                            <w:sz w:val="2"/>
                            <w:szCs w:val="2"/>
                          </w:rPr>
                        </w:pPr>
                      </w:p>
                      <w:p w:rsidR="001F6E96" w:rsidRPr="00CA550A" w:rsidRDefault="001F6E96" w:rsidP="00CA550A">
                        <w:pPr>
                          <w:rPr>
                            <w:b/>
                            <w:sz w:val="26"/>
                            <w:szCs w:val="26"/>
                          </w:rPr>
                        </w:pPr>
                        <w:r w:rsidRPr="00CA550A">
                          <w:rPr>
                            <w:b/>
                            <w:sz w:val="26"/>
                            <w:szCs w:val="26"/>
                          </w:rPr>
                          <w:t>E</w:t>
                        </w:r>
                        <w:r>
                          <w:rPr>
                            <w:b/>
                            <w:sz w:val="26"/>
                            <w:szCs w:val="26"/>
                          </w:rPr>
                          <w:t>’ PREVISTO IL COINVOLGIMENTO DI</w:t>
                        </w:r>
                        <w:r w:rsidRPr="00CA550A">
                          <w:rPr>
                            <w:sz w:val="26"/>
                            <w:szCs w:val="26"/>
                          </w:rPr>
                          <w:t>….</w:t>
                        </w:r>
                      </w:p>
                    </w:txbxContent>
                  </v:textbox>
                </v:shape>
              </w:pict>
            </w:r>
            <w:r w:rsidRPr="00642141">
              <w:rPr>
                <w:sz w:val="24"/>
                <w:szCs w:val="24"/>
              </w:rPr>
              <w:t xml:space="preserve">famiglie    </w:t>
            </w:r>
          </w:p>
          <w:p w:rsidR="001F6E96" w:rsidRPr="00642141" w:rsidRDefault="001F6E96" w:rsidP="00642141">
            <w:pPr>
              <w:pStyle w:val="ListParagraph"/>
              <w:numPr>
                <w:ilvl w:val="5"/>
                <w:numId w:val="3"/>
              </w:numPr>
              <w:spacing w:after="0" w:line="240" w:lineRule="auto"/>
              <w:ind w:left="4678" w:firstLine="0"/>
              <w:rPr>
                <w:sz w:val="24"/>
                <w:szCs w:val="24"/>
              </w:rPr>
            </w:pPr>
            <w:r w:rsidRPr="00642141">
              <w:rPr>
                <w:sz w:val="24"/>
                <w:szCs w:val="24"/>
              </w:rPr>
              <w:t>biblioteche pubbliche</w:t>
            </w:r>
          </w:p>
          <w:p w:rsidR="001F6E96" w:rsidRPr="00642141" w:rsidRDefault="001F6E96" w:rsidP="00642141">
            <w:pPr>
              <w:pStyle w:val="ListParagraph"/>
              <w:numPr>
                <w:ilvl w:val="5"/>
                <w:numId w:val="3"/>
              </w:numPr>
              <w:spacing w:after="0" w:line="240" w:lineRule="auto"/>
              <w:ind w:left="4678" w:firstLine="0"/>
              <w:rPr>
                <w:b/>
                <w:sz w:val="26"/>
                <w:szCs w:val="26"/>
              </w:rPr>
            </w:pPr>
            <w:r w:rsidRPr="00642141">
              <w:rPr>
                <w:sz w:val="24"/>
                <w:szCs w:val="24"/>
              </w:rPr>
              <w:t>enti locali……………………………………...(specificare)</w:t>
            </w:r>
          </w:p>
          <w:p w:rsidR="001F6E96" w:rsidRPr="00642141" w:rsidRDefault="001F6E96" w:rsidP="00642141">
            <w:pPr>
              <w:pStyle w:val="ListParagraph"/>
              <w:numPr>
                <w:ilvl w:val="5"/>
                <w:numId w:val="3"/>
              </w:numPr>
              <w:spacing w:after="0" w:line="240" w:lineRule="auto"/>
              <w:ind w:left="4678" w:firstLine="0"/>
              <w:rPr>
                <w:b/>
                <w:sz w:val="26"/>
                <w:szCs w:val="26"/>
              </w:rPr>
            </w:pPr>
            <w:r w:rsidRPr="00642141">
              <w:rPr>
                <w:sz w:val="24"/>
                <w:szCs w:val="24"/>
              </w:rPr>
              <w:t>associazioni…………………………………..(specificare)</w:t>
            </w:r>
          </w:p>
          <w:p w:rsidR="001F6E96" w:rsidRPr="00642141" w:rsidRDefault="001F6E96" w:rsidP="00642141">
            <w:pPr>
              <w:pStyle w:val="ListParagraph"/>
              <w:numPr>
                <w:ilvl w:val="5"/>
                <w:numId w:val="3"/>
              </w:numPr>
              <w:spacing w:after="0" w:line="240" w:lineRule="auto"/>
              <w:ind w:left="4678" w:firstLine="0"/>
              <w:rPr>
                <w:b/>
                <w:sz w:val="26"/>
                <w:szCs w:val="26"/>
              </w:rPr>
            </w:pPr>
            <w:r w:rsidRPr="00642141">
              <w:rPr>
                <w:sz w:val="24"/>
                <w:szCs w:val="24"/>
              </w:rPr>
              <w:t>altro…………………………………………..…(specificare)</w:t>
            </w:r>
          </w:p>
        </w:tc>
      </w:tr>
    </w:tbl>
    <w:p w:rsidR="001F6E96" w:rsidRDefault="001F6E96" w:rsidP="00974F25">
      <w:pPr>
        <w:spacing w:after="0"/>
        <w:rPr>
          <w:b/>
          <w:sz w:val="26"/>
          <w:szCs w:val="26"/>
        </w:rPr>
      </w:pPr>
      <w:r>
        <w:rPr>
          <w:noProof/>
          <w:lang w:eastAsia="it-IT"/>
        </w:rPr>
        <w:pict>
          <v:shape id="_x0000_s1031" type="#_x0000_t202" style="position:absolute;margin-left:-5.7pt;margin-top:108.6pt;width:494.5pt;height:252.95pt;z-index:251659776;mso-position-horizontal-relative:text;mso-position-vertical-relative:text">
            <v:textbox>
              <w:txbxContent>
                <w:p w:rsidR="001F6E96" w:rsidRDefault="001F6E96" w:rsidP="00441DE6">
                  <w:pPr>
                    <w:rPr>
                      <w:b/>
                    </w:rPr>
                  </w:pPr>
                  <w:r w:rsidRPr="00441DE6">
                    <w:rPr>
                      <w:b/>
                    </w:rPr>
                    <w:t>OBIETTIVI:</w:t>
                  </w:r>
                  <w:r>
                    <w:rPr>
                      <w:b/>
                    </w:rPr>
                    <w:t xml:space="preserve"> </w:t>
                  </w:r>
                </w:p>
                <w:p w:rsidR="001F6E96" w:rsidRDefault="001F6E96" w:rsidP="000A590C">
                  <w:pPr>
                    <w:numPr>
                      <w:ilvl w:val="0"/>
                      <w:numId w:val="4"/>
                    </w:numPr>
                    <w:rPr>
                      <w:b/>
                    </w:rPr>
                  </w:pPr>
                  <w:r>
                    <w:rPr>
                      <w:b/>
                    </w:rPr>
                    <w:t>Dare visibilità e leggibilità a quello che, tra i linguaggi settoriali, merita un’attenzione       particolare: quello giornalistico;</w:t>
                  </w:r>
                </w:p>
                <w:p w:rsidR="001F6E96" w:rsidRDefault="001F6E96" w:rsidP="000A590C">
                  <w:pPr>
                    <w:numPr>
                      <w:ilvl w:val="0"/>
                      <w:numId w:val="4"/>
                    </w:numPr>
                    <w:rPr>
                      <w:b/>
                    </w:rPr>
                  </w:pPr>
                  <w:r>
                    <w:rPr>
                      <w:b/>
                    </w:rPr>
                    <w:t>Sperimentare nuove conoscenze, spendibili in situazioni concrete;</w:t>
                  </w:r>
                </w:p>
                <w:p w:rsidR="001F6E96" w:rsidRDefault="001F6E96" w:rsidP="000A590C">
                  <w:pPr>
                    <w:numPr>
                      <w:ilvl w:val="0"/>
                      <w:numId w:val="4"/>
                    </w:numPr>
                    <w:rPr>
                      <w:b/>
                    </w:rPr>
                  </w:pPr>
                  <w:r>
                    <w:rPr>
                      <w:b/>
                    </w:rPr>
                    <w:t>Contestualizzare le suddette conoscenze, mettendo in pratica abilità funzionali all’uso;</w:t>
                  </w:r>
                </w:p>
                <w:p w:rsidR="001F6E96" w:rsidRDefault="001F6E96" w:rsidP="000A590C">
                  <w:pPr>
                    <w:numPr>
                      <w:ilvl w:val="0"/>
                      <w:numId w:val="4"/>
                    </w:numPr>
                    <w:rPr>
                      <w:b/>
                    </w:rPr>
                  </w:pPr>
                  <w:r>
                    <w:rPr>
                      <w:b/>
                    </w:rPr>
                    <w:t>Sfruttare la potenzialità didattica dell’attività di redazione di un giornale scolastico;</w:t>
                  </w:r>
                </w:p>
                <w:p w:rsidR="001F6E96" w:rsidRDefault="001F6E96" w:rsidP="000A590C">
                  <w:pPr>
                    <w:numPr>
                      <w:ilvl w:val="0"/>
                      <w:numId w:val="4"/>
                    </w:numPr>
                    <w:rPr>
                      <w:b/>
                    </w:rPr>
                  </w:pPr>
                  <w:r>
                    <w:rPr>
                      <w:b/>
                    </w:rPr>
                    <w:t>Organizzare le diverse competenze (comunicative, grafiche, logiche, sociali, relazionali, operativo-manuali, informatiche) in percorsi interdisciplinari;</w:t>
                  </w:r>
                </w:p>
                <w:p w:rsidR="001F6E96" w:rsidRDefault="001F6E96" w:rsidP="000A590C">
                  <w:pPr>
                    <w:numPr>
                      <w:ilvl w:val="0"/>
                      <w:numId w:val="4"/>
                    </w:numPr>
                    <w:rPr>
                      <w:b/>
                    </w:rPr>
                  </w:pPr>
                  <w:r>
                    <w:rPr>
                      <w:b/>
                    </w:rPr>
                    <w:t>Attivare la fantasia;</w:t>
                  </w:r>
                </w:p>
                <w:p w:rsidR="001F6E96" w:rsidRPr="00441DE6" w:rsidRDefault="001F6E96" w:rsidP="00C070EA">
                  <w:pPr>
                    <w:numPr>
                      <w:ilvl w:val="0"/>
                      <w:numId w:val="4"/>
                    </w:numPr>
                    <w:rPr>
                      <w:b/>
                    </w:rPr>
                  </w:pPr>
                  <w:r>
                    <w:rPr>
                      <w:b/>
                    </w:rPr>
                    <w:t>Sviluppare il senso critico.</w:t>
                  </w:r>
                </w:p>
              </w:txbxContent>
            </v:textbox>
          </v:shape>
        </w:pict>
      </w: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b/>
          <w:sz w:val="26"/>
          <w:szCs w:val="26"/>
        </w:rPr>
      </w:pPr>
    </w:p>
    <w:p w:rsidR="001F6E96" w:rsidRDefault="001F6E96" w:rsidP="00974F25">
      <w:pPr>
        <w:spacing w:after="0"/>
        <w:rPr>
          <w:sz w:val="24"/>
          <w:szCs w:val="24"/>
        </w:rPr>
      </w:pPr>
      <w:r w:rsidRPr="00441DE6">
        <w:rPr>
          <w:sz w:val="24"/>
          <w:szCs w:val="24"/>
        </w:rPr>
        <w:t xml:space="preserve">                                                                      </w:t>
      </w:r>
      <w:r>
        <w:rPr>
          <w:sz w:val="24"/>
          <w:szCs w:val="24"/>
        </w:rPr>
        <w:t xml:space="preserve">                                   </w:t>
      </w:r>
    </w:p>
    <w:p w:rsidR="001F6E96" w:rsidRDefault="001F6E96" w:rsidP="00974F25">
      <w:pPr>
        <w:spacing w:after="0"/>
        <w:rPr>
          <w:sz w:val="24"/>
          <w:szCs w:val="24"/>
        </w:rPr>
      </w:pPr>
      <w:r>
        <w:rPr>
          <w:sz w:val="24"/>
          <w:szCs w:val="24"/>
        </w:rPr>
        <w:t xml:space="preserve">           </w:t>
      </w:r>
    </w:p>
    <w:p w:rsidR="001F6E96" w:rsidRPr="00441DE6" w:rsidRDefault="001F6E96" w:rsidP="00C070EA">
      <w:pPr>
        <w:spacing w:after="0"/>
        <w:rPr>
          <w:sz w:val="24"/>
          <w:szCs w:val="24"/>
        </w:rPr>
      </w:pPr>
      <w:r>
        <w:rPr>
          <w:noProof/>
          <w:lang w:eastAsia="it-IT"/>
        </w:rPr>
        <w:pict>
          <v:shape id="_x0000_s1032" type="#_x0000_t202" style="position:absolute;margin-left:-9pt;margin-top:-27pt;width:497.8pt;height:567pt;z-index:251658752">
            <v:textbox style="mso-next-textbox:#_x0000_s1032">
              <w:txbxContent>
                <w:p w:rsidR="001F6E96" w:rsidRDefault="001F6E96" w:rsidP="00441DE6">
                  <w:pPr>
                    <w:spacing w:after="0" w:line="240" w:lineRule="auto"/>
                  </w:pPr>
                  <w:r w:rsidRPr="00441DE6">
                    <w:rPr>
                      <w:b/>
                    </w:rPr>
                    <w:t>ARTICOLAZIONE DEL PROGETTO</w:t>
                  </w:r>
                  <w:r>
                    <w:t xml:space="preserve"> (metodologia adottata, aspetti organizzativi relativi a tempi, spazi e materiali, descrizione delle attività tematiche specifiche, altro)</w:t>
                  </w:r>
                </w:p>
                <w:p w:rsidR="001F6E96" w:rsidRDefault="001F6E96" w:rsidP="00441DE6">
                  <w:pPr>
                    <w:spacing w:after="0" w:line="240" w:lineRule="auto"/>
                  </w:pPr>
                </w:p>
                <w:p w:rsidR="001F6E96" w:rsidRPr="007C6960" w:rsidRDefault="001F6E96" w:rsidP="007C6960">
                  <w:pPr>
                    <w:widowControl w:val="0"/>
                    <w:jc w:val="both"/>
                    <w:rPr>
                      <w:rFonts w:cs="Arial"/>
                      <w:i/>
                      <w:iCs/>
                      <w:u w:val="single"/>
                    </w:rPr>
                  </w:pPr>
                  <w:r w:rsidRPr="007C6960">
                    <w:rPr>
                      <w:rFonts w:cs="Arial"/>
                      <w:i/>
                      <w:iCs/>
                    </w:rPr>
                    <w:t xml:space="preserve">Per  approcciare alla stesura del giornale Liber@mente, si è reso necessario  attivare un percorso didattico,  propedeutico al “saper padroneggiare “ quella che possiamo definire  </w:t>
                  </w:r>
                  <w:r w:rsidRPr="007C6960">
                    <w:rPr>
                      <w:rFonts w:cs="Arial"/>
                      <w:i/>
                      <w:iCs/>
                      <w:u w:val="single"/>
                    </w:rPr>
                    <w:t xml:space="preserve">arte del comunicare. </w:t>
                  </w:r>
                </w:p>
                <w:p w:rsidR="001F6E96" w:rsidRPr="007C6960" w:rsidRDefault="001F6E96" w:rsidP="007C6960">
                  <w:pPr>
                    <w:widowControl w:val="0"/>
                    <w:jc w:val="both"/>
                    <w:rPr>
                      <w:rFonts w:cs="Arial"/>
                      <w:i/>
                      <w:iCs/>
                    </w:rPr>
                  </w:pPr>
                  <w:r w:rsidRPr="007C6960">
                    <w:rPr>
                      <w:rFonts w:cs="Arial"/>
                      <w:i/>
                      <w:iCs/>
                    </w:rPr>
                    <w:t>Il suddetto percorso si è articolato in otto incontri, curati dalla referente del Progetto Liber@mente, Tiziana Rossi , con la partecipazione dei ragazzi dello staff redazionale. Gli incontri sono stati così organizzati:</w:t>
                  </w:r>
                </w:p>
                <w:p w:rsidR="001F6E96" w:rsidRPr="007C6960" w:rsidRDefault="001F6E96" w:rsidP="007C6960">
                  <w:pPr>
                    <w:widowControl w:val="0"/>
                    <w:ind w:left="165" w:hanging="165"/>
                    <w:rPr>
                      <w:rFonts w:cs="Arial"/>
                      <w:b/>
                      <w:bCs/>
                      <w:i/>
                      <w:iCs/>
                    </w:rPr>
                  </w:pPr>
                  <w:r w:rsidRPr="007C6960">
                    <w:rPr>
                      <w:rFonts w:cs="Arial"/>
                      <w:b/>
                      <w:bCs/>
                      <w:i/>
                      <w:iCs/>
                    </w:rPr>
                    <w:t xml:space="preserve">Le Relazioni Pubbliche </w:t>
                  </w:r>
                </w:p>
                <w:p w:rsidR="001F6E96" w:rsidRPr="007C6960" w:rsidRDefault="001F6E96" w:rsidP="007C6960">
                  <w:pPr>
                    <w:widowControl w:val="0"/>
                    <w:ind w:left="165" w:hanging="165"/>
                    <w:rPr>
                      <w:rFonts w:cs="Arial"/>
                      <w:b/>
                      <w:bCs/>
                      <w:i/>
                      <w:iCs/>
                    </w:rPr>
                  </w:pPr>
                  <w:r w:rsidRPr="007C6960">
                    <w:rPr>
                      <w:rFonts w:cs="Arial"/>
                      <w:b/>
                      <w:bCs/>
                      <w:i/>
                      <w:iCs/>
                    </w:rPr>
                    <w:t>Il titolo di apertura del giornale</w:t>
                  </w:r>
                </w:p>
                <w:p w:rsidR="001F6E96" w:rsidRPr="007C6960" w:rsidRDefault="001F6E96" w:rsidP="007C6960">
                  <w:pPr>
                    <w:widowControl w:val="0"/>
                    <w:ind w:left="165" w:hanging="165"/>
                    <w:rPr>
                      <w:rFonts w:cs="Arial"/>
                      <w:b/>
                      <w:bCs/>
                      <w:i/>
                      <w:iCs/>
                    </w:rPr>
                  </w:pPr>
                  <w:r w:rsidRPr="007C6960">
                    <w:rPr>
                      <w:rFonts w:cs="Arial"/>
                      <w:b/>
                      <w:bCs/>
                      <w:i/>
                      <w:iCs/>
                    </w:rPr>
                    <w:t>Saper comunicare</w:t>
                  </w:r>
                </w:p>
                <w:p w:rsidR="001F6E96" w:rsidRPr="007C6960" w:rsidRDefault="001F6E96" w:rsidP="007C6960">
                  <w:pPr>
                    <w:widowControl w:val="0"/>
                    <w:ind w:left="165" w:hanging="165"/>
                    <w:rPr>
                      <w:rFonts w:cs="Arial"/>
                      <w:b/>
                      <w:bCs/>
                      <w:i/>
                      <w:iCs/>
                    </w:rPr>
                  </w:pPr>
                  <w:r w:rsidRPr="007C6960">
                    <w:rPr>
                      <w:rFonts w:cs="Arial"/>
                      <w:b/>
                      <w:bCs/>
                      <w:i/>
                      <w:iCs/>
                    </w:rPr>
                    <w:t>Come affrontare la pagina bianca</w:t>
                  </w:r>
                </w:p>
                <w:p w:rsidR="001F6E96" w:rsidRPr="007C6960" w:rsidRDefault="001F6E96" w:rsidP="007C6960">
                  <w:pPr>
                    <w:widowControl w:val="0"/>
                    <w:ind w:left="165" w:hanging="165"/>
                    <w:rPr>
                      <w:rFonts w:cs="Arial"/>
                      <w:b/>
                      <w:bCs/>
                      <w:i/>
                      <w:iCs/>
                    </w:rPr>
                  </w:pPr>
                  <w:r w:rsidRPr="007C6960">
                    <w:rPr>
                      <w:rFonts w:cs="Arial"/>
                      <w:b/>
                      <w:bCs/>
                      <w:i/>
                      <w:iCs/>
                    </w:rPr>
                    <w:t>Trovare le idee</w:t>
                  </w:r>
                </w:p>
                <w:p w:rsidR="001F6E96" w:rsidRPr="007C6960" w:rsidRDefault="001F6E96" w:rsidP="007C6960">
                  <w:pPr>
                    <w:widowControl w:val="0"/>
                    <w:ind w:left="165" w:hanging="165"/>
                    <w:jc w:val="both"/>
                    <w:rPr>
                      <w:rFonts w:cs="Arial"/>
                      <w:b/>
                      <w:bCs/>
                      <w:i/>
                      <w:iCs/>
                    </w:rPr>
                  </w:pPr>
                  <w:r w:rsidRPr="007C6960">
                    <w:rPr>
                      <w:rFonts w:cs="Arial"/>
                      <w:b/>
                      <w:bCs/>
                      <w:i/>
                      <w:iCs/>
                    </w:rPr>
                    <w:t>Progettare come sinonimo di organizzare</w:t>
                  </w:r>
                </w:p>
                <w:p w:rsidR="001F6E96" w:rsidRPr="007C6960" w:rsidRDefault="001F6E96" w:rsidP="007C6960">
                  <w:pPr>
                    <w:widowControl w:val="0"/>
                    <w:ind w:left="165" w:hanging="165"/>
                    <w:jc w:val="both"/>
                    <w:rPr>
                      <w:rFonts w:cs="Arial"/>
                      <w:b/>
                      <w:bCs/>
                      <w:i/>
                      <w:iCs/>
                    </w:rPr>
                  </w:pPr>
                  <w:r w:rsidRPr="007C6960">
                    <w:rPr>
                      <w:rFonts w:cs="Arial"/>
                      <w:b/>
                      <w:bCs/>
                      <w:i/>
                      <w:iCs/>
                    </w:rPr>
                    <w:t xml:space="preserve">Strutturare </w:t>
                  </w:r>
                  <w:smartTag w:uri="urn:schemas-microsoft-com:office:smarttags" w:element="PersonName">
                    <w:smartTagPr>
                      <w:attr w:name="ProductID" w:val="la Mappa"/>
                    </w:smartTagPr>
                    <w:r w:rsidRPr="007C6960">
                      <w:rPr>
                        <w:rFonts w:cs="Arial"/>
                        <w:b/>
                        <w:bCs/>
                        <w:i/>
                        <w:iCs/>
                      </w:rPr>
                      <w:t>la Mappa</w:t>
                    </w:r>
                  </w:smartTag>
                  <w:r w:rsidRPr="007C6960">
                    <w:rPr>
                      <w:rFonts w:cs="Arial"/>
                      <w:b/>
                      <w:bCs/>
                      <w:i/>
                      <w:iCs/>
                    </w:rPr>
                    <w:t xml:space="preserve"> del Testo</w:t>
                  </w:r>
                </w:p>
                <w:p w:rsidR="001F6E96" w:rsidRPr="007C6960" w:rsidRDefault="001F6E96" w:rsidP="007C6960">
                  <w:pPr>
                    <w:ind w:left="165" w:hanging="165"/>
                    <w:jc w:val="both"/>
                    <w:rPr>
                      <w:rFonts w:cs="Arial"/>
                      <w:b/>
                      <w:bCs/>
                      <w:i/>
                      <w:iCs/>
                    </w:rPr>
                  </w:pPr>
                  <w:r w:rsidRPr="007C6960">
                    <w:rPr>
                      <w:rFonts w:cs="Arial"/>
                      <w:b/>
                      <w:bCs/>
                      <w:i/>
                      <w:iCs/>
                    </w:rPr>
                    <w:t>Scrivere per un giornale</w:t>
                  </w:r>
                </w:p>
                <w:p w:rsidR="001F6E96" w:rsidRPr="007C6960" w:rsidRDefault="001F6E96" w:rsidP="007C6960">
                  <w:pPr>
                    <w:jc w:val="both"/>
                    <w:rPr>
                      <w:rFonts w:cs="Arial"/>
                      <w:i/>
                      <w:iCs/>
                    </w:rPr>
                  </w:pPr>
                  <w:r w:rsidRPr="007C6960">
                    <w:rPr>
                      <w:rFonts w:cs="Arial"/>
                      <w:i/>
                      <w:iCs/>
                    </w:rPr>
                    <w:t>Nel corso dell’anno gli incontri dello staff redazionale si sono succeduti a cadenza settim</w:t>
                  </w:r>
                  <w:r>
                    <w:rPr>
                      <w:rFonts w:cs="Arial"/>
                      <w:i/>
                      <w:iCs/>
                    </w:rPr>
                    <w:t xml:space="preserve">anale, per produrre un lavoro… 100%  LIBER@MENTE. </w:t>
                  </w:r>
                  <w:r w:rsidRPr="007C6960">
                    <w:rPr>
                      <w:rFonts w:cs="Arial"/>
                      <w:i/>
                      <w:iCs/>
                    </w:rPr>
                    <w:t xml:space="preserve"> </w:t>
                  </w:r>
                  <w:r w:rsidRPr="007C6960">
                    <w:rPr>
                      <w:i/>
                      <w:iCs/>
                    </w:rPr>
                    <w:t xml:space="preserve">Il contesto didattico ha sfruttato le potenzialità delle tecnologie come facilitatrici di scambi socio-cognitivi, per la costruzione cooperativa dell’apprendimento. Nel laboratorio multimediale, utilizzato come “tipografia elettronica”, l’attività della scrittura è diventata una pratica sociale (scrivere per e con gli altri), che ha favorito la circolazione e il confronto di idee, sfruttando la flessibilità del computer. Il sapere è così divenuto saper fare in un’interazione, e ha conferito all’apprendimento la categoria di dimensione sociale. Nella scuola d’oggi, con l’intensità e la diversità dei lavori da programmare, non è facile costruire un Giornale che non sia un’unica copia annuale, ma ciò significa già mettere in moto molte risorse e  convogliare l’acquisizione di abilità e competenze. La redazione de “Il Giornale di </w:t>
                  </w:r>
                  <w:hyperlink r:id="rId6" w:history="1">
                    <w:r w:rsidRPr="007C6960">
                      <w:rPr>
                        <w:rStyle w:val="Hyperlink"/>
                        <w:i/>
                        <w:iCs/>
                      </w:rPr>
                      <w:t>Liber@mente</w:t>
                    </w:r>
                  </w:hyperlink>
                  <w:r w:rsidRPr="007C6960">
                    <w:rPr>
                      <w:i/>
                      <w:iCs/>
                    </w:rPr>
                    <w:t xml:space="preserve">” potrebbe essere anche costituita, in futuro, da alunni di scuole fisicamente distanti, che comunicano tra loro con la posta elettronica, o attraverso un forum appositamente creato in modalità riservata ai soli iscritti. Il “fare scrittura” all’interno anche di una comunità virtuale, diventerebbe occasione per collaborazioni continuative, quindi la redazione del nostro Giornale potrebbe essere un progetto di scuola che prosegue nel tempo e si arricchisce di anno in anno.    </w:t>
                  </w:r>
                </w:p>
                <w:p w:rsidR="001F6E96" w:rsidRPr="007C6960" w:rsidRDefault="001F6E96" w:rsidP="000E2D36">
                  <w:pPr>
                    <w:widowControl w:val="0"/>
                    <w:rPr>
                      <w:rFonts w:ascii="Times New Roman" w:hAnsi="Times New Roman"/>
                      <w:sz w:val="20"/>
                      <w:szCs w:val="20"/>
                    </w:rPr>
                  </w:pPr>
                  <w:r w:rsidRPr="007C6960">
                    <w:t xml:space="preserve">                                                                                                            </w:t>
                  </w:r>
                </w:p>
                <w:p w:rsidR="001F6E96" w:rsidRDefault="001F6E96" w:rsidP="00441DE6">
                  <w:pPr>
                    <w:spacing w:after="0" w:line="240" w:lineRule="auto"/>
                  </w:pPr>
                </w:p>
              </w:txbxContent>
            </v:textbox>
          </v:shape>
        </w:pict>
      </w:r>
      <w:r w:rsidRPr="00441DE6">
        <w:rPr>
          <w:sz w:val="24"/>
          <w:szCs w:val="24"/>
        </w:rPr>
        <w:t xml:space="preserve">                                                                        </w:t>
      </w:r>
      <w:r>
        <w:rPr>
          <w:sz w:val="24"/>
          <w:szCs w:val="24"/>
        </w:rPr>
        <w:t xml:space="preserve">                         </w:t>
      </w:r>
      <w:r w:rsidRPr="00441DE6">
        <w:rPr>
          <w:sz w:val="24"/>
          <w:szCs w:val="24"/>
        </w:rPr>
        <w:t xml:space="preserve">                       </w:t>
      </w:r>
    </w:p>
    <w:p w:rsidR="001F6E96" w:rsidRDefault="001F6E96" w:rsidP="00974F25">
      <w:pPr>
        <w:spacing w:after="0"/>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r>
        <w:rPr>
          <w:noProof/>
          <w:lang w:eastAsia="it-IT"/>
        </w:rPr>
        <w:pict>
          <v:shape id="_x0000_s1033" type="#_x0000_t202" style="position:absolute;margin-left:-9pt;margin-top:21.55pt;width:495pt;height:36pt;z-index:251660800">
            <v:textbox style="mso-next-textbox:#_x0000_s1033">
              <w:txbxContent>
                <w:p w:rsidR="001F6E96" w:rsidRDefault="001F6E96" w:rsidP="00441DE6">
                  <w:pPr>
                    <w:spacing w:after="0" w:line="240" w:lineRule="auto"/>
                  </w:pPr>
                  <w:r>
                    <w:rPr>
                      <w:b/>
                    </w:rPr>
                    <w:t xml:space="preserve">DOCUMENTAZIONE PRODOTTA      </w:t>
                  </w:r>
                  <w:r w:rsidRPr="00402C8F">
                    <w:rPr>
                      <w:b/>
                    </w:rPr>
                    <w:t>IL GIORNALE DI “LIBER@MENTE</w:t>
                  </w:r>
                  <w:r w:rsidRPr="00402C8F">
                    <w:t>”</w:t>
                  </w:r>
                </w:p>
              </w:txbxContent>
            </v:textbox>
          </v:shape>
        </w:pict>
      </w:r>
    </w:p>
    <w:p w:rsidR="001F6E96" w:rsidRPr="00496181" w:rsidRDefault="001F6E96" w:rsidP="00496181">
      <w:pPr>
        <w:rPr>
          <w:sz w:val="18"/>
          <w:szCs w:val="18"/>
        </w:rPr>
      </w:pPr>
    </w:p>
    <w:p w:rsidR="001F6E96" w:rsidRPr="00496181" w:rsidRDefault="001F6E96" w:rsidP="00496181">
      <w:pPr>
        <w:rPr>
          <w:sz w:val="18"/>
          <w:szCs w:val="18"/>
        </w:rPr>
      </w:pPr>
      <w:r>
        <w:rPr>
          <w:noProof/>
          <w:lang w:eastAsia="it-IT"/>
        </w:rPr>
        <w:pict>
          <v:shape id="_x0000_s1034" type="#_x0000_t202" style="position:absolute;margin-left:-9pt;margin-top:21.3pt;width:7in;height:99pt;z-index:251661824">
            <v:textbox style="mso-next-textbox:#_x0000_s1034">
              <w:txbxContent>
                <w:p w:rsidR="001F6E96" w:rsidRDefault="001F6E96" w:rsidP="00441DE6">
                  <w:pPr>
                    <w:spacing w:after="0" w:line="240" w:lineRule="auto"/>
                  </w:pPr>
                  <w:r>
                    <w:rPr>
                      <w:b/>
                    </w:rPr>
                    <w:t>RISORSE ECONOMICHE IMPEGNATE (</w:t>
                  </w:r>
                  <w:r w:rsidRPr="00441DE6">
                    <w:t>segnalare in particolare se è come sono stati spesi i 10</w:t>
                  </w:r>
                  <w:r>
                    <w:t>00 euro del progetto Amico libr</w:t>
                  </w:r>
                  <w:r w:rsidRPr="00441DE6">
                    <w:t>o)</w:t>
                  </w:r>
                </w:p>
                <w:p w:rsidR="001F6E96" w:rsidRDefault="001F6E96" w:rsidP="00441DE6">
                  <w:pPr>
                    <w:spacing w:after="0" w:line="240" w:lineRule="auto"/>
                  </w:pPr>
                  <w:r>
                    <w:t>Il progetto Liber@mente  è stato realizzato, nel corso dell’anno scolastico 2008/09, nell’ambito del Progetto Bibliotec@ndo insieme, finanziato dalla Regione Campania, con contributo di € 5.000,00, per attività di sperimentazione e nuove tecniche di animazione in biblioteca.</w:t>
                  </w:r>
                </w:p>
                <w:p w:rsidR="001F6E96" w:rsidRPr="00441DE6" w:rsidRDefault="001F6E96" w:rsidP="00441DE6">
                  <w:pPr>
                    <w:spacing w:after="0" w:line="240" w:lineRule="auto"/>
                  </w:pPr>
                  <w:r>
                    <w:t xml:space="preserve">Per il corrente anno scolastico non si è ancora provveduto alla spesa dei 1000 euro del Progetto Amico libro. </w:t>
                  </w:r>
                </w:p>
              </w:txbxContent>
            </v:textbox>
          </v:shape>
        </w:pict>
      </w: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Pr="00496181" w:rsidRDefault="001F6E96" w:rsidP="00496181">
      <w:pPr>
        <w:rPr>
          <w:sz w:val="18"/>
          <w:szCs w:val="18"/>
        </w:rPr>
      </w:pPr>
    </w:p>
    <w:p w:rsidR="001F6E96" w:rsidRDefault="001F6E96" w:rsidP="00496181">
      <w:pPr>
        <w:rPr>
          <w:sz w:val="18"/>
          <w:szCs w:val="18"/>
        </w:rPr>
      </w:pPr>
      <w:r>
        <w:rPr>
          <w:sz w:val="24"/>
          <w:szCs w:val="24"/>
        </w:rPr>
        <w:t xml:space="preserve">                                                                                                                          </w:t>
      </w:r>
      <w:r w:rsidRPr="00441DE6">
        <w:rPr>
          <w:sz w:val="24"/>
          <w:szCs w:val="24"/>
        </w:rPr>
        <w:t>Il Dirigente Scolastico</w:t>
      </w:r>
    </w:p>
    <w:p w:rsidR="001F6E96" w:rsidRPr="00496181" w:rsidRDefault="001F6E96" w:rsidP="00496181">
      <w:pPr>
        <w:tabs>
          <w:tab w:val="left" w:pos="7367"/>
        </w:tabs>
        <w:rPr>
          <w:sz w:val="18"/>
          <w:szCs w:val="18"/>
        </w:rPr>
      </w:pPr>
      <w:r>
        <w:rPr>
          <w:sz w:val="18"/>
          <w:szCs w:val="18"/>
        </w:rPr>
        <w:t xml:space="preserve">                                                                                                                                                  </w:t>
      </w:r>
      <w:r>
        <w:rPr>
          <w:sz w:val="24"/>
          <w:szCs w:val="24"/>
        </w:rPr>
        <w:t>Dott.ssa Giovanna Afrodite Zarra</w:t>
      </w:r>
    </w:p>
    <w:sectPr w:rsidR="001F6E96" w:rsidRPr="00496181" w:rsidSect="00441DE6">
      <w:pgSz w:w="11906" w:h="16838"/>
      <w:pgMar w:top="1417" w:right="1134"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80034"/>
    <w:multiLevelType w:val="hybridMultilevel"/>
    <w:tmpl w:val="E214A080"/>
    <w:lvl w:ilvl="0" w:tplc="71A4FDF6">
      <w:start w:val="1"/>
      <w:numFmt w:val="bullet"/>
      <w:lvlText w:val=""/>
      <w:lvlJc w:val="left"/>
      <w:pPr>
        <w:ind w:left="4002"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1A4FDF6">
      <w:start w:val="1"/>
      <w:numFmt w:val="bullet"/>
      <w:lvlText w:val=""/>
      <w:lvlJc w:val="left"/>
      <w:pPr>
        <w:ind w:left="3600" w:hanging="360"/>
      </w:pPr>
      <w:rPr>
        <w:rFonts w:ascii="Wingdings" w:hAnsi="Wingdings"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3992D7F"/>
    <w:multiLevelType w:val="hybridMultilevel"/>
    <w:tmpl w:val="43686AAC"/>
    <w:lvl w:ilvl="0" w:tplc="0410000F">
      <w:start w:val="1"/>
      <w:numFmt w:val="decimal"/>
      <w:lvlText w:val="%1."/>
      <w:lvlJc w:val="left"/>
      <w:pPr>
        <w:tabs>
          <w:tab w:val="num" w:pos="820"/>
        </w:tabs>
        <w:ind w:left="820" w:hanging="360"/>
      </w:pPr>
      <w:rPr>
        <w:rFonts w:cs="Times New Roman"/>
      </w:rPr>
    </w:lvl>
    <w:lvl w:ilvl="1" w:tplc="04100019" w:tentative="1">
      <w:start w:val="1"/>
      <w:numFmt w:val="lowerLetter"/>
      <w:lvlText w:val="%2."/>
      <w:lvlJc w:val="left"/>
      <w:pPr>
        <w:tabs>
          <w:tab w:val="num" w:pos="1540"/>
        </w:tabs>
        <w:ind w:left="1540" w:hanging="360"/>
      </w:pPr>
      <w:rPr>
        <w:rFonts w:cs="Times New Roman"/>
      </w:rPr>
    </w:lvl>
    <w:lvl w:ilvl="2" w:tplc="0410001B" w:tentative="1">
      <w:start w:val="1"/>
      <w:numFmt w:val="lowerRoman"/>
      <w:lvlText w:val="%3."/>
      <w:lvlJc w:val="right"/>
      <w:pPr>
        <w:tabs>
          <w:tab w:val="num" w:pos="2260"/>
        </w:tabs>
        <w:ind w:left="2260" w:hanging="180"/>
      </w:pPr>
      <w:rPr>
        <w:rFonts w:cs="Times New Roman"/>
      </w:rPr>
    </w:lvl>
    <w:lvl w:ilvl="3" w:tplc="0410000F" w:tentative="1">
      <w:start w:val="1"/>
      <w:numFmt w:val="decimal"/>
      <w:lvlText w:val="%4."/>
      <w:lvlJc w:val="left"/>
      <w:pPr>
        <w:tabs>
          <w:tab w:val="num" w:pos="2980"/>
        </w:tabs>
        <w:ind w:left="2980" w:hanging="360"/>
      </w:pPr>
      <w:rPr>
        <w:rFonts w:cs="Times New Roman"/>
      </w:rPr>
    </w:lvl>
    <w:lvl w:ilvl="4" w:tplc="04100019" w:tentative="1">
      <w:start w:val="1"/>
      <w:numFmt w:val="lowerLetter"/>
      <w:lvlText w:val="%5."/>
      <w:lvlJc w:val="left"/>
      <w:pPr>
        <w:tabs>
          <w:tab w:val="num" w:pos="3700"/>
        </w:tabs>
        <w:ind w:left="3700" w:hanging="360"/>
      </w:pPr>
      <w:rPr>
        <w:rFonts w:cs="Times New Roman"/>
      </w:rPr>
    </w:lvl>
    <w:lvl w:ilvl="5" w:tplc="0410001B" w:tentative="1">
      <w:start w:val="1"/>
      <w:numFmt w:val="lowerRoman"/>
      <w:lvlText w:val="%6."/>
      <w:lvlJc w:val="right"/>
      <w:pPr>
        <w:tabs>
          <w:tab w:val="num" w:pos="4420"/>
        </w:tabs>
        <w:ind w:left="4420" w:hanging="180"/>
      </w:pPr>
      <w:rPr>
        <w:rFonts w:cs="Times New Roman"/>
      </w:rPr>
    </w:lvl>
    <w:lvl w:ilvl="6" w:tplc="0410000F" w:tentative="1">
      <w:start w:val="1"/>
      <w:numFmt w:val="decimal"/>
      <w:lvlText w:val="%7."/>
      <w:lvlJc w:val="left"/>
      <w:pPr>
        <w:tabs>
          <w:tab w:val="num" w:pos="5140"/>
        </w:tabs>
        <w:ind w:left="5140" w:hanging="360"/>
      </w:pPr>
      <w:rPr>
        <w:rFonts w:cs="Times New Roman"/>
      </w:rPr>
    </w:lvl>
    <w:lvl w:ilvl="7" w:tplc="04100019" w:tentative="1">
      <w:start w:val="1"/>
      <w:numFmt w:val="lowerLetter"/>
      <w:lvlText w:val="%8."/>
      <w:lvlJc w:val="left"/>
      <w:pPr>
        <w:tabs>
          <w:tab w:val="num" w:pos="5860"/>
        </w:tabs>
        <w:ind w:left="5860" w:hanging="360"/>
      </w:pPr>
      <w:rPr>
        <w:rFonts w:cs="Times New Roman"/>
      </w:rPr>
    </w:lvl>
    <w:lvl w:ilvl="8" w:tplc="0410001B" w:tentative="1">
      <w:start w:val="1"/>
      <w:numFmt w:val="lowerRoman"/>
      <w:lvlText w:val="%9."/>
      <w:lvlJc w:val="right"/>
      <w:pPr>
        <w:tabs>
          <w:tab w:val="num" w:pos="6580"/>
        </w:tabs>
        <w:ind w:left="6580" w:hanging="180"/>
      </w:pPr>
      <w:rPr>
        <w:rFonts w:cs="Times New Roman"/>
      </w:rPr>
    </w:lvl>
  </w:abstractNum>
  <w:abstractNum w:abstractNumId="2">
    <w:nsid w:val="64CB0156"/>
    <w:multiLevelType w:val="hybridMultilevel"/>
    <w:tmpl w:val="C5D6539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656C2F88"/>
    <w:multiLevelType w:val="hybridMultilevel"/>
    <w:tmpl w:val="529812C8"/>
    <w:lvl w:ilvl="0" w:tplc="71A4FDF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D22A4A22">
      <w:start w:val="1"/>
      <w:numFmt w:val="bullet"/>
      <w:lvlText w:val=""/>
      <w:lvlJc w:val="left"/>
      <w:pPr>
        <w:ind w:left="4320" w:hanging="360"/>
      </w:pPr>
      <w:rPr>
        <w:rFonts w:ascii="Wingdings" w:hAnsi="Wingdings" w:hint="default"/>
        <w:sz w:val="24"/>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9521A25"/>
    <w:multiLevelType w:val="hybridMultilevel"/>
    <w:tmpl w:val="5C4A136A"/>
    <w:lvl w:ilvl="0" w:tplc="71A4FDF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F25"/>
    <w:rsid w:val="000A590C"/>
    <w:rsid w:val="000B32B3"/>
    <w:rsid w:val="000E2D36"/>
    <w:rsid w:val="001F6E96"/>
    <w:rsid w:val="003170DF"/>
    <w:rsid w:val="00402C8F"/>
    <w:rsid w:val="00441DE6"/>
    <w:rsid w:val="00496181"/>
    <w:rsid w:val="004A1785"/>
    <w:rsid w:val="004C023E"/>
    <w:rsid w:val="006251A1"/>
    <w:rsid w:val="00642141"/>
    <w:rsid w:val="00684129"/>
    <w:rsid w:val="006B0511"/>
    <w:rsid w:val="0072396E"/>
    <w:rsid w:val="007C6960"/>
    <w:rsid w:val="007D0431"/>
    <w:rsid w:val="008B0582"/>
    <w:rsid w:val="00974F25"/>
    <w:rsid w:val="00996294"/>
    <w:rsid w:val="009A58F5"/>
    <w:rsid w:val="009F0B61"/>
    <w:rsid w:val="00AB0E54"/>
    <w:rsid w:val="00AE5782"/>
    <w:rsid w:val="00B148C6"/>
    <w:rsid w:val="00B411BD"/>
    <w:rsid w:val="00BE1D03"/>
    <w:rsid w:val="00C070EA"/>
    <w:rsid w:val="00CA550A"/>
    <w:rsid w:val="00F42065"/>
    <w:rsid w:val="00F8178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2B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4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4F25"/>
    <w:rPr>
      <w:rFonts w:ascii="Tahoma" w:hAnsi="Tahoma" w:cs="Tahoma"/>
      <w:sz w:val="16"/>
      <w:szCs w:val="16"/>
    </w:rPr>
  </w:style>
  <w:style w:type="table" w:styleId="TableGrid">
    <w:name w:val="Table Grid"/>
    <w:basedOn w:val="TableNormal"/>
    <w:uiPriority w:val="99"/>
    <w:rsid w:val="00974F2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B411BD"/>
    <w:pPr>
      <w:ind w:left="720"/>
      <w:contextualSpacing/>
    </w:pPr>
  </w:style>
  <w:style w:type="character" w:styleId="Hyperlink">
    <w:name w:val="Hyperlink"/>
    <w:basedOn w:val="DefaultParagraphFont"/>
    <w:uiPriority w:val="99"/>
    <w:rsid w:val="000E2D3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40888199">
      <w:marLeft w:val="0"/>
      <w:marRight w:val="0"/>
      <w:marTop w:val="0"/>
      <w:marBottom w:val="0"/>
      <w:divBdr>
        <w:top w:val="none" w:sz="0" w:space="0" w:color="auto"/>
        <w:left w:val="none" w:sz="0" w:space="0" w:color="auto"/>
        <w:bottom w:val="none" w:sz="0" w:space="0" w:color="auto"/>
        <w:right w:val="none" w:sz="0" w:space="0" w:color="auto"/>
      </w:divBdr>
    </w:div>
    <w:div w:id="640888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ber@...ment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2</Pages>
  <Words>289</Words>
  <Characters>1649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My Computer</cp:lastModifiedBy>
  <cp:revision>12</cp:revision>
  <dcterms:created xsi:type="dcterms:W3CDTF">2009-05-20T19:12:00Z</dcterms:created>
  <dcterms:modified xsi:type="dcterms:W3CDTF">2009-05-24T10:51:00Z</dcterms:modified>
</cp:coreProperties>
</file>