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6A7C5E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C47271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6B41B4">
        <w:rPr>
          <w:sz w:val="22"/>
          <w:szCs w:val="22"/>
        </w:rPr>
        <w:t>480</w:t>
      </w:r>
      <w:r w:rsidR="000331FB">
        <w:rPr>
          <w:sz w:val="22"/>
          <w:szCs w:val="22"/>
        </w:rPr>
        <w:t xml:space="preserve">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 w:rsidR="006B41B4">
        <w:rPr>
          <w:sz w:val="22"/>
          <w:szCs w:val="22"/>
        </w:rPr>
        <w:t>19</w:t>
      </w:r>
      <w:r w:rsidRPr="00144DC9">
        <w:rPr>
          <w:sz w:val="22"/>
          <w:szCs w:val="22"/>
        </w:rPr>
        <w:t>/0</w:t>
      </w:r>
      <w:r w:rsidR="006B41B4">
        <w:rPr>
          <w:sz w:val="22"/>
          <w:szCs w:val="22"/>
        </w:rPr>
        <w:t>8</w:t>
      </w:r>
      <w:r w:rsidRPr="00144DC9">
        <w:rPr>
          <w:sz w:val="22"/>
          <w:szCs w:val="22"/>
        </w:rPr>
        <w:t>/201</w:t>
      </w:r>
      <w:r w:rsidR="006B41B4">
        <w:rPr>
          <w:sz w:val="22"/>
          <w:szCs w:val="22"/>
        </w:rPr>
        <w:t>4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0451AC" w:rsidRPr="00C902F5" w:rsidRDefault="000451AC" w:rsidP="000451AC">
      <w:pPr>
        <w:jc w:val="right"/>
        <w:rPr>
          <w:sz w:val="22"/>
          <w:szCs w:val="22"/>
        </w:rPr>
      </w:pPr>
      <w:r w:rsidRPr="00C902F5">
        <w:rPr>
          <w:sz w:val="22"/>
          <w:szCs w:val="22"/>
        </w:rPr>
        <w:t xml:space="preserve">E p.c. Dirigente Scolastico </w:t>
      </w:r>
    </w:p>
    <w:p w:rsidR="000451AC" w:rsidRDefault="000451AC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Istituto Comprensivo </w:t>
      </w:r>
      <w:r w:rsidR="005C4022">
        <w:rPr>
          <w:sz w:val="22"/>
          <w:szCs w:val="22"/>
        </w:rPr>
        <w:t>Di Capua</w:t>
      </w:r>
      <w:r>
        <w:rPr>
          <w:sz w:val="22"/>
          <w:szCs w:val="22"/>
        </w:rPr>
        <w:t xml:space="preserve"> </w:t>
      </w:r>
    </w:p>
    <w:p w:rsidR="000451AC" w:rsidRDefault="005C4022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>Castellammare di Stabia</w:t>
      </w:r>
    </w:p>
    <w:p w:rsidR="005C4022" w:rsidRDefault="005C4022" w:rsidP="000451AC">
      <w:pPr>
        <w:jc w:val="right"/>
        <w:rPr>
          <w:sz w:val="22"/>
          <w:szCs w:val="22"/>
        </w:rPr>
      </w:pPr>
    </w:p>
    <w:p w:rsidR="005C4022" w:rsidRDefault="005C4022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>1° Circolo Didattico - Castellammare</w:t>
      </w:r>
    </w:p>
    <w:p w:rsidR="00786AEA" w:rsidRPr="00144DC9" w:rsidRDefault="00786AEA" w:rsidP="00786AEA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="005C4022">
        <w:rPr>
          <w:b/>
          <w:sz w:val="22"/>
          <w:szCs w:val="22"/>
        </w:rPr>
        <w:t>Somma Patrizia</w:t>
      </w:r>
      <w:r w:rsidR="000451AC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 w:rsidR="006B41B4">
        <w:rPr>
          <w:sz w:val="22"/>
          <w:szCs w:val="22"/>
        </w:rPr>
        <w:t>4</w:t>
      </w:r>
      <w:r w:rsidRPr="00144DC9">
        <w:rPr>
          <w:sz w:val="22"/>
          <w:szCs w:val="22"/>
        </w:rPr>
        <w:t>/201</w:t>
      </w:r>
      <w:r w:rsidR="006B41B4">
        <w:rPr>
          <w:sz w:val="22"/>
          <w:szCs w:val="22"/>
        </w:rPr>
        <w:t>5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0451AC" w:rsidRPr="00144DC9" w:rsidRDefault="000451AC" w:rsidP="000451AC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Tenuto conto che presso l’</w:t>
      </w:r>
      <w:r w:rsidRPr="00B02B56">
        <w:rPr>
          <w:sz w:val="22"/>
          <w:szCs w:val="22"/>
        </w:rPr>
        <w:t xml:space="preserve">Istituto </w:t>
      </w:r>
      <w:r>
        <w:rPr>
          <w:sz w:val="22"/>
          <w:szCs w:val="22"/>
        </w:rPr>
        <w:t xml:space="preserve">Comprensivo </w:t>
      </w:r>
      <w:r w:rsidR="005C4022">
        <w:rPr>
          <w:sz w:val="22"/>
          <w:szCs w:val="22"/>
        </w:rPr>
        <w:t xml:space="preserve">Di Capua di Castellammare </w:t>
      </w:r>
      <w:r w:rsidRPr="00144DC9">
        <w:rPr>
          <w:sz w:val="22"/>
          <w:szCs w:val="22"/>
        </w:rPr>
        <w:t xml:space="preserve">si registra </w:t>
      </w:r>
      <w:r>
        <w:rPr>
          <w:sz w:val="22"/>
          <w:szCs w:val="22"/>
        </w:rPr>
        <w:t xml:space="preserve">l’aumento di </w:t>
      </w:r>
      <w:proofErr w:type="gramStart"/>
      <w:r w:rsidR="006B41B4">
        <w:rPr>
          <w:sz w:val="22"/>
          <w:szCs w:val="22"/>
        </w:rPr>
        <w:t>2</w:t>
      </w:r>
      <w:proofErr w:type="gramEnd"/>
      <w:r>
        <w:rPr>
          <w:sz w:val="22"/>
          <w:szCs w:val="22"/>
        </w:rPr>
        <w:t xml:space="preserve"> </w:t>
      </w:r>
      <w:r w:rsidR="005C4022">
        <w:rPr>
          <w:sz w:val="22"/>
          <w:szCs w:val="22"/>
        </w:rPr>
        <w:t xml:space="preserve">sezioni </w:t>
      </w:r>
      <w:r>
        <w:rPr>
          <w:sz w:val="22"/>
          <w:szCs w:val="22"/>
        </w:rPr>
        <w:t xml:space="preserve">nella scuola </w:t>
      </w:r>
      <w:r w:rsidR="005C4022">
        <w:rPr>
          <w:sz w:val="22"/>
          <w:szCs w:val="22"/>
        </w:rPr>
        <w:t>dell’infanzia e che presso il 1° Circolo Didattico di Castellammare si registra un aumento di 2 ore</w:t>
      </w:r>
      <w:r w:rsidR="001E1979">
        <w:rPr>
          <w:sz w:val="22"/>
          <w:szCs w:val="22"/>
        </w:rPr>
        <w:t xml:space="preserve"> nella scuola primaria</w:t>
      </w:r>
    </w:p>
    <w:p w:rsidR="006E4EF4" w:rsidRPr="00144DC9" w:rsidRDefault="00F559E9" w:rsidP="000451A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BA0D48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r w:rsidR="005C4022">
        <w:rPr>
          <w:b/>
          <w:sz w:val="22"/>
          <w:szCs w:val="22"/>
        </w:rPr>
        <w:t>Somma Patrizia</w:t>
      </w:r>
      <w:r w:rsidR="005C4022" w:rsidRPr="00144DC9">
        <w:rPr>
          <w:bCs/>
          <w:sz w:val="22"/>
          <w:szCs w:val="22"/>
        </w:rPr>
        <w:t xml:space="preserve"> </w:t>
      </w:r>
      <w:r w:rsidR="000451AC" w:rsidRPr="00772A14">
        <w:rPr>
          <w:b/>
          <w:sz w:val="22"/>
          <w:szCs w:val="22"/>
        </w:rPr>
        <w:t>nata</w:t>
      </w:r>
      <w:r w:rsidR="000451AC">
        <w:rPr>
          <w:b/>
          <w:sz w:val="22"/>
          <w:szCs w:val="22"/>
        </w:rPr>
        <w:t xml:space="preserve"> </w:t>
      </w:r>
      <w:r w:rsidR="000451AC" w:rsidRPr="00772A14">
        <w:rPr>
          <w:b/>
          <w:sz w:val="22"/>
          <w:szCs w:val="22"/>
        </w:rPr>
        <w:t xml:space="preserve">a  </w:t>
      </w:r>
      <w:r w:rsidR="005C4022">
        <w:rPr>
          <w:b/>
          <w:sz w:val="22"/>
          <w:szCs w:val="22"/>
        </w:rPr>
        <w:t>Castellammare di Stabia</w:t>
      </w:r>
      <w:r w:rsidR="000451AC" w:rsidRPr="00772A14">
        <w:rPr>
          <w:b/>
          <w:sz w:val="22"/>
          <w:szCs w:val="22"/>
        </w:rPr>
        <w:t xml:space="preserve">  il   </w:t>
      </w:r>
      <w:r w:rsidR="005C4022">
        <w:rPr>
          <w:b/>
          <w:sz w:val="22"/>
          <w:szCs w:val="22"/>
        </w:rPr>
        <w:t>21/12/1968</w:t>
      </w:r>
    </w:p>
    <w:p w:rsidR="006E4EF4" w:rsidRPr="00144DC9" w:rsidRDefault="006E4EF4" w:rsidP="00E650FC">
      <w:pPr>
        <w:rPr>
          <w:sz w:val="22"/>
          <w:szCs w:val="22"/>
        </w:rPr>
      </w:pPr>
    </w:p>
    <w:p w:rsidR="001E1979" w:rsidRDefault="001E1979" w:rsidP="000451AC">
      <w:pPr>
        <w:jc w:val="center"/>
        <w:rPr>
          <w:sz w:val="22"/>
          <w:szCs w:val="22"/>
        </w:rPr>
      </w:pPr>
      <w:r>
        <w:rPr>
          <w:sz w:val="22"/>
          <w:szCs w:val="22"/>
        </w:rPr>
        <w:t>13,5</w:t>
      </w:r>
      <w:r w:rsidR="000451AC" w:rsidRPr="00D62700">
        <w:rPr>
          <w:sz w:val="22"/>
          <w:szCs w:val="22"/>
        </w:rPr>
        <w:t xml:space="preserve"> ore </w:t>
      </w:r>
      <w:r w:rsidR="000451AC">
        <w:rPr>
          <w:sz w:val="22"/>
          <w:szCs w:val="22"/>
        </w:rPr>
        <w:t xml:space="preserve">Scuola </w:t>
      </w:r>
      <w:r>
        <w:rPr>
          <w:sz w:val="22"/>
          <w:szCs w:val="22"/>
        </w:rPr>
        <w:t>dell’Infanzia</w:t>
      </w:r>
      <w:r w:rsidR="000451AC">
        <w:rPr>
          <w:sz w:val="22"/>
          <w:szCs w:val="22"/>
        </w:rPr>
        <w:t xml:space="preserve">: Istituto Comprensivo </w:t>
      </w:r>
      <w:r>
        <w:rPr>
          <w:sz w:val="22"/>
          <w:szCs w:val="22"/>
        </w:rPr>
        <w:t>Di Capua – Castellammare di Stabia +</w:t>
      </w:r>
    </w:p>
    <w:p w:rsidR="001E1979" w:rsidRDefault="001E1979" w:rsidP="000451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7,5 ore scuola dell’Infanzia e </w:t>
      </w:r>
      <w:proofErr w:type="gramStart"/>
      <w:r>
        <w:rPr>
          <w:sz w:val="22"/>
          <w:szCs w:val="22"/>
        </w:rPr>
        <w:t>4</w:t>
      </w:r>
      <w:proofErr w:type="gramEnd"/>
      <w:r>
        <w:rPr>
          <w:sz w:val="22"/>
          <w:szCs w:val="22"/>
        </w:rPr>
        <w:t xml:space="preserve"> ore scuola Primaria: 1° Circolo Didattico </w:t>
      </w:r>
      <w:r>
        <w:rPr>
          <w:sz w:val="22"/>
          <w:szCs w:val="22"/>
        </w:rPr>
        <w:t>– Castellammare di Stabia</w:t>
      </w:r>
    </w:p>
    <w:p w:rsidR="009C2841" w:rsidRDefault="009C2841" w:rsidP="00F71B13">
      <w:pPr>
        <w:pStyle w:val="Corpotesto"/>
        <w:jc w:val="both"/>
        <w:rPr>
          <w:sz w:val="22"/>
          <w:szCs w:val="22"/>
        </w:rPr>
      </w:pPr>
      <w:bookmarkStart w:id="0" w:name="_GoBack"/>
      <w:bookmarkEnd w:id="0"/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</w:t>
      </w:r>
      <w:r w:rsidR="00BA0D48">
        <w:rPr>
          <w:sz w:val="22"/>
          <w:szCs w:val="22"/>
        </w:rPr>
        <w:t>a</w:t>
      </w:r>
      <w:r w:rsidR="00261E78" w:rsidRPr="006F4E62">
        <w:rPr>
          <w:sz w:val="22"/>
          <w:szCs w:val="22"/>
        </w:rPr>
        <w:t xml:space="preserve"> riconosciuta idonea dall’Ordinario Diocesano ed </w:t>
      </w:r>
      <w:proofErr w:type="gramStart"/>
      <w:r w:rsidR="00261E78" w:rsidRPr="006F4E62">
        <w:rPr>
          <w:sz w:val="22"/>
          <w:szCs w:val="22"/>
        </w:rPr>
        <w:t>è in possesso di</w:t>
      </w:r>
      <w:proofErr w:type="gramEnd"/>
      <w:r w:rsidR="00261E78"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F5"/>
    <w:rsid w:val="00013F3D"/>
    <w:rsid w:val="000331FB"/>
    <w:rsid w:val="000451AC"/>
    <w:rsid w:val="00083CBA"/>
    <w:rsid w:val="00093923"/>
    <w:rsid w:val="000A7647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1979"/>
    <w:rsid w:val="001E6588"/>
    <w:rsid w:val="00202FA0"/>
    <w:rsid w:val="00256D67"/>
    <w:rsid w:val="00261E78"/>
    <w:rsid w:val="002E1C85"/>
    <w:rsid w:val="002E41EA"/>
    <w:rsid w:val="002F1F36"/>
    <w:rsid w:val="0032220D"/>
    <w:rsid w:val="00383798"/>
    <w:rsid w:val="003A051B"/>
    <w:rsid w:val="003B5008"/>
    <w:rsid w:val="003F7208"/>
    <w:rsid w:val="00425C85"/>
    <w:rsid w:val="004573B4"/>
    <w:rsid w:val="005A20C0"/>
    <w:rsid w:val="005B316C"/>
    <w:rsid w:val="005C4022"/>
    <w:rsid w:val="005D67C3"/>
    <w:rsid w:val="005D7C0D"/>
    <w:rsid w:val="005F3301"/>
    <w:rsid w:val="00641C65"/>
    <w:rsid w:val="00663B1C"/>
    <w:rsid w:val="006A7C5E"/>
    <w:rsid w:val="006B41B4"/>
    <w:rsid w:val="006E4EF4"/>
    <w:rsid w:val="00786AEA"/>
    <w:rsid w:val="00791BDF"/>
    <w:rsid w:val="007E5BFD"/>
    <w:rsid w:val="00842161"/>
    <w:rsid w:val="00936F38"/>
    <w:rsid w:val="00937C46"/>
    <w:rsid w:val="00947BAE"/>
    <w:rsid w:val="009C2841"/>
    <w:rsid w:val="009D6E55"/>
    <w:rsid w:val="00A14500"/>
    <w:rsid w:val="00A547EB"/>
    <w:rsid w:val="00AA680F"/>
    <w:rsid w:val="00AD352A"/>
    <w:rsid w:val="00AF0A31"/>
    <w:rsid w:val="00AF58E1"/>
    <w:rsid w:val="00B4348E"/>
    <w:rsid w:val="00B91D38"/>
    <w:rsid w:val="00B953FC"/>
    <w:rsid w:val="00BA0D48"/>
    <w:rsid w:val="00BC0D49"/>
    <w:rsid w:val="00BC10DB"/>
    <w:rsid w:val="00BC1AC3"/>
    <w:rsid w:val="00C24161"/>
    <w:rsid w:val="00C47271"/>
    <w:rsid w:val="00C902F5"/>
    <w:rsid w:val="00CF2790"/>
    <w:rsid w:val="00D7524C"/>
    <w:rsid w:val="00DA6B9A"/>
    <w:rsid w:val="00DC7033"/>
    <w:rsid w:val="00DC7A96"/>
    <w:rsid w:val="00E2526D"/>
    <w:rsid w:val="00E6066C"/>
    <w:rsid w:val="00E650FC"/>
    <w:rsid w:val="00EB2F00"/>
    <w:rsid w:val="00EE227D"/>
    <w:rsid w:val="00F210CD"/>
    <w:rsid w:val="00F559E9"/>
    <w:rsid w:val="00F71566"/>
    <w:rsid w:val="00F71B13"/>
    <w:rsid w:val="00FB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Prof. Giovanni Mascolo</cp:lastModifiedBy>
  <cp:revision>3</cp:revision>
  <cp:lastPrinted>2014-08-19T09:20:00Z</cp:lastPrinted>
  <dcterms:created xsi:type="dcterms:W3CDTF">2014-08-19T09:21:00Z</dcterms:created>
  <dcterms:modified xsi:type="dcterms:W3CDTF">2014-08-19T09:30:00Z</dcterms:modified>
</cp:coreProperties>
</file>