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12713D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6D6C65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0331FB">
        <w:rPr>
          <w:sz w:val="22"/>
          <w:szCs w:val="22"/>
        </w:rPr>
        <w:t xml:space="preserve">423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Dirigente Scolastico </w:t>
      </w:r>
    </w:p>
    <w:p w:rsidR="00786AEA" w:rsidRDefault="00786AEA" w:rsidP="00BC10DB">
      <w:pPr>
        <w:jc w:val="right"/>
        <w:rPr>
          <w:sz w:val="22"/>
          <w:szCs w:val="22"/>
        </w:rPr>
      </w:pPr>
      <w:r>
        <w:rPr>
          <w:sz w:val="22"/>
          <w:szCs w:val="22"/>
        </w:rPr>
        <w:t>ICS “Di Capua”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Castellammare di Stabia</w:t>
      </w:r>
    </w:p>
    <w:p w:rsidR="006E4EF4" w:rsidRPr="00144DC9" w:rsidRDefault="006E4EF4" w:rsidP="00BC10DB">
      <w:pPr>
        <w:rPr>
          <w:sz w:val="22"/>
          <w:szCs w:val="22"/>
        </w:rPr>
      </w:pPr>
    </w:p>
    <w:p w:rsidR="00786AEA" w:rsidRPr="00144DC9" w:rsidRDefault="006D6C65" w:rsidP="00786AEA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p.c.</w:t>
      </w:r>
      <w:proofErr w:type="gramEnd"/>
      <w:r w:rsidRPr="00144DC9">
        <w:rPr>
          <w:sz w:val="22"/>
          <w:szCs w:val="22"/>
        </w:rPr>
        <w:t xml:space="preserve"> </w:t>
      </w:r>
      <w:r w:rsidR="00786AEA" w:rsidRPr="00144DC9">
        <w:rPr>
          <w:sz w:val="22"/>
          <w:szCs w:val="22"/>
        </w:rPr>
        <w:t xml:space="preserve">Dirigente Scolastico </w:t>
      </w:r>
    </w:p>
    <w:p w:rsidR="00786AEA" w:rsidRDefault="00786AEA" w:rsidP="00786AEA">
      <w:pPr>
        <w:jc w:val="right"/>
        <w:rPr>
          <w:sz w:val="22"/>
          <w:szCs w:val="22"/>
        </w:rPr>
      </w:pPr>
      <w:r>
        <w:rPr>
          <w:sz w:val="22"/>
          <w:szCs w:val="22"/>
        </w:rPr>
        <w:t>ICS “</w:t>
      </w:r>
      <w:proofErr w:type="spellStart"/>
      <w:r>
        <w:rPr>
          <w:sz w:val="22"/>
          <w:szCs w:val="22"/>
        </w:rPr>
        <w:t>Denza</w:t>
      </w:r>
      <w:proofErr w:type="spellEnd"/>
      <w:r>
        <w:rPr>
          <w:sz w:val="22"/>
          <w:szCs w:val="22"/>
        </w:rPr>
        <w:t>”</w:t>
      </w:r>
    </w:p>
    <w:p w:rsidR="00786AEA" w:rsidRPr="00144DC9" w:rsidRDefault="00786AEA" w:rsidP="00786AEA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Castellammare di Stabia</w:t>
      </w: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="00786AEA" w:rsidRPr="009C6992">
        <w:rPr>
          <w:b/>
          <w:bCs/>
          <w:sz w:val="22"/>
          <w:szCs w:val="22"/>
        </w:rPr>
        <w:t>Pentangelo Raffaelina</w:t>
      </w:r>
      <w:r w:rsidR="00786AEA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6E4EF4" w:rsidRPr="00144DC9" w:rsidRDefault="00786AEA" w:rsidP="00BC10DB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Tenuto conto che presso l’ICS “Di Capua” </w:t>
      </w:r>
      <w:r w:rsidR="006E4EF4" w:rsidRPr="00144DC9">
        <w:rPr>
          <w:sz w:val="22"/>
          <w:szCs w:val="22"/>
        </w:rPr>
        <w:t xml:space="preserve">di Castellammare di Stabia si registra </w:t>
      </w:r>
      <w:r>
        <w:rPr>
          <w:sz w:val="22"/>
          <w:szCs w:val="22"/>
        </w:rPr>
        <w:t xml:space="preserve">la contrazione di una </w:t>
      </w:r>
      <w:proofErr w:type="gramStart"/>
      <w:r w:rsidR="006E4EF4" w:rsidRPr="00144DC9">
        <w:rPr>
          <w:sz w:val="22"/>
          <w:szCs w:val="22"/>
        </w:rPr>
        <w:t>classe</w:t>
      </w:r>
      <w:proofErr w:type="gramEnd"/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6D6C65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786AEA" w:rsidRPr="00786AEA">
        <w:rPr>
          <w:b/>
          <w:bCs/>
          <w:sz w:val="22"/>
          <w:szCs w:val="22"/>
        </w:rPr>
        <w:t>Pentangelo Raffaelina</w:t>
      </w:r>
      <w:r w:rsidR="00786AEA" w:rsidRPr="00F71566">
        <w:rPr>
          <w:b/>
          <w:bCs/>
          <w:sz w:val="22"/>
          <w:szCs w:val="22"/>
        </w:rPr>
        <w:t xml:space="preserve"> </w:t>
      </w:r>
      <w:r w:rsidR="00786AEA">
        <w:rPr>
          <w:b/>
          <w:bCs/>
          <w:sz w:val="22"/>
          <w:szCs w:val="22"/>
        </w:rPr>
        <w:t>nata</w:t>
      </w:r>
      <w:r w:rsidR="006E4EF4" w:rsidRPr="00786AEA">
        <w:rPr>
          <w:b/>
          <w:bCs/>
          <w:sz w:val="22"/>
          <w:szCs w:val="22"/>
        </w:rPr>
        <w:t xml:space="preserve">  a Gragnano il  </w:t>
      </w:r>
      <w:r w:rsidR="00786AEA">
        <w:rPr>
          <w:b/>
          <w:bCs/>
          <w:sz w:val="22"/>
          <w:szCs w:val="22"/>
        </w:rPr>
        <w:t>04/12/1953</w:t>
      </w:r>
    </w:p>
    <w:p w:rsidR="006E4EF4" w:rsidRPr="00144DC9" w:rsidRDefault="006E4EF4" w:rsidP="00E650FC">
      <w:pPr>
        <w:rPr>
          <w:sz w:val="22"/>
          <w:szCs w:val="22"/>
        </w:rPr>
      </w:pPr>
    </w:p>
    <w:p w:rsidR="006E4EF4" w:rsidRDefault="006E4EF4" w:rsidP="00C902F5">
      <w:pPr>
        <w:jc w:val="center"/>
        <w:rPr>
          <w:sz w:val="22"/>
          <w:szCs w:val="22"/>
        </w:rPr>
      </w:pPr>
      <w:r w:rsidRPr="00144DC9">
        <w:rPr>
          <w:sz w:val="22"/>
          <w:szCs w:val="22"/>
        </w:rPr>
        <w:t>1</w:t>
      </w:r>
      <w:r w:rsidR="00786AEA">
        <w:rPr>
          <w:sz w:val="22"/>
          <w:szCs w:val="22"/>
        </w:rPr>
        <w:t>7</w:t>
      </w:r>
      <w:r w:rsidRPr="00144DC9">
        <w:rPr>
          <w:sz w:val="22"/>
          <w:szCs w:val="22"/>
        </w:rPr>
        <w:t xml:space="preserve"> ore </w:t>
      </w:r>
      <w:r w:rsidR="006D6C65" w:rsidRPr="00D62700">
        <w:rPr>
          <w:sz w:val="22"/>
          <w:szCs w:val="22"/>
        </w:rPr>
        <w:t xml:space="preserve">Scuola Secondaria di </w:t>
      </w:r>
      <w:r w:rsidR="006D6C65">
        <w:rPr>
          <w:sz w:val="22"/>
          <w:szCs w:val="22"/>
        </w:rPr>
        <w:t xml:space="preserve">1°: </w:t>
      </w:r>
      <w:r w:rsidR="00786AEA">
        <w:rPr>
          <w:sz w:val="22"/>
          <w:szCs w:val="22"/>
        </w:rPr>
        <w:t xml:space="preserve">ICS “Di Capua” </w:t>
      </w:r>
      <w:r>
        <w:rPr>
          <w:sz w:val="22"/>
          <w:szCs w:val="22"/>
        </w:rPr>
        <w:t>–</w:t>
      </w:r>
      <w:r w:rsidR="00BC1AC3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>Castellammare di Stabia</w:t>
      </w:r>
      <w:r w:rsidR="00786AEA">
        <w:rPr>
          <w:sz w:val="22"/>
          <w:szCs w:val="22"/>
        </w:rPr>
        <w:t xml:space="preserve"> + </w:t>
      </w:r>
    </w:p>
    <w:p w:rsidR="00786AEA" w:rsidRPr="00144DC9" w:rsidRDefault="00786AEA" w:rsidP="00C902F5">
      <w:pPr>
        <w:jc w:val="center"/>
        <w:rPr>
          <w:sz w:val="22"/>
          <w:szCs w:val="22"/>
        </w:rPr>
      </w:pPr>
      <w:r>
        <w:rPr>
          <w:sz w:val="22"/>
          <w:szCs w:val="22"/>
        </w:rPr>
        <w:t>1 ora</w:t>
      </w:r>
      <w:r w:rsidR="006D6C65">
        <w:rPr>
          <w:sz w:val="22"/>
          <w:szCs w:val="22"/>
        </w:rPr>
        <w:t xml:space="preserve"> </w:t>
      </w:r>
      <w:r w:rsidR="006D6C65" w:rsidRPr="00D62700">
        <w:rPr>
          <w:sz w:val="22"/>
          <w:szCs w:val="22"/>
        </w:rPr>
        <w:t xml:space="preserve">Scuola Secondaria di </w:t>
      </w:r>
      <w:r w:rsidR="006D6C65">
        <w:rPr>
          <w:sz w:val="22"/>
          <w:szCs w:val="22"/>
        </w:rPr>
        <w:t>1°:</w:t>
      </w:r>
      <w:proofErr w:type="gramStart"/>
      <w:r w:rsidR="006D6C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>ICS “</w:t>
      </w:r>
      <w:proofErr w:type="spellStart"/>
      <w:r>
        <w:rPr>
          <w:sz w:val="22"/>
          <w:szCs w:val="22"/>
        </w:rPr>
        <w:t>Denza</w:t>
      </w:r>
      <w:proofErr w:type="spellEnd"/>
      <w:r>
        <w:rPr>
          <w:sz w:val="22"/>
          <w:szCs w:val="22"/>
        </w:rPr>
        <w:t xml:space="preserve">” - </w:t>
      </w:r>
      <w:r w:rsidRPr="00144DC9">
        <w:rPr>
          <w:sz w:val="22"/>
          <w:szCs w:val="22"/>
        </w:rPr>
        <w:t>Castellammare di Stabia</w:t>
      </w:r>
    </w:p>
    <w:p w:rsidR="009C2841" w:rsidRDefault="009C2841" w:rsidP="00F71B13">
      <w:pPr>
        <w:pStyle w:val="Corpotesto"/>
        <w:jc w:val="both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stata</w:t>
      </w:r>
      <w:bookmarkStart w:id="0" w:name="_GoBack"/>
      <w:bookmarkEnd w:id="0"/>
      <w:r w:rsidR="00261E78" w:rsidRPr="006F4E62">
        <w:rPr>
          <w:sz w:val="22"/>
          <w:szCs w:val="22"/>
        </w:rPr>
        <w:t xml:space="preserve"> riconosciuta idonea dall’Ordinario Diocesano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1070F5"/>
    <w:rsid w:val="00013F3D"/>
    <w:rsid w:val="000331FB"/>
    <w:rsid w:val="00083CBA"/>
    <w:rsid w:val="000A7647"/>
    <w:rsid w:val="00106775"/>
    <w:rsid w:val="001070F5"/>
    <w:rsid w:val="00107655"/>
    <w:rsid w:val="00114DA6"/>
    <w:rsid w:val="0012713D"/>
    <w:rsid w:val="00144DC9"/>
    <w:rsid w:val="0015359F"/>
    <w:rsid w:val="00153905"/>
    <w:rsid w:val="00194CE9"/>
    <w:rsid w:val="00197F29"/>
    <w:rsid w:val="001E6588"/>
    <w:rsid w:val="00202FA0"/>
    <w:rsid w:val="00261E78"/>
    <w:rsid w:val="002E1C85"/>
    <w:rsid w:val="002E41EA"/>
    <w:rsid w:val="002F1F36"/>
    <w:rsid w:val="0032220D"/>
    <w:rsid w:val="00383798"/>
    <w:rsid w:val="003A051B"/>
    <w:rsid w:val="003B5008"/>
    <w:rsid w:val="00425C85"/>
    <w:rsid w:val="005A20C0"/>
    <w:rsid w:val="005D67C3"/>
    <w:rsid w:val="005D7C0D"/>
    <w:rsid w:val="00641C65"/>
    <w:rsid w:val="00663B1C"/>
    <w:rsid w:val="006D6C65"/>
    <w:rsid w:val="006E4EF4"/>
    <w:rsid w:val="00786AEA"/>
    <w:rsid w:val="00791BDF"/>
    <w:rsid w:val="007E5BFD"/>
    <w:rsid w:val="00842161"/>
    <w:rsid w:val="00936F38"/>
    <w:rsid w:val="00937C46"/>
    <w:rsid w:val="00947BAE"/>
    <w:rsid w:val="009C2841"/>
    <w:rsid w:val="009C6992"/>
    <w:rsid w:val="00A14500"/>
    <w:rsid w:val="00A547EB"/>
    <w:rsid w:val="00AA680F"/>
    <w:rsid w:val="00AF0A31"/>
    <w:rsid w:val="00AF58E1"/>
    <w:rsid w:val="00B4348E"/>
    <w:rsid w:val="00B91D38"/>
    <w:rsid w:val="00B953FC"/>
    <w:rsid w:val="00BC0D49"/>
    <w:rsid w:val="00BC10DB"/>
    <w:rsid w:val="00BC1AC3"/>
    <w:rsid w:val="00C902F5"/>
    <w:rsid w:val="00CF2790"/>
    <w:rsid w:val="00DC7033"/>
    <w:rsid w:val="00E6066C"/>
    <w:rsid w:val="00E650FC"/>
    <w:rsid w:val="00EE227D"/>
    <w:rsid w:val="00F71566"/>
    <w:rsid w:val="00F7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222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9</cp:revision>
  <cp:lastPrinted>2012-08-30T08:19:00Z</cp:lastPrinted>
  <dcterms:created xsi:type="dcterms:W3CDTF">2013-07-28T19:01:00Z</dcterms:created>
  <dcterms:modified xsi:type="dcterms:W3CDTF">2013-07-30T19:16:00Z</dcterms:modified>
</cp:coreProperties>
</file>