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/>
        </w:rPr>
      </w:pPr>
      <w:r w:rsidRPr="00920B1F">
        <w:rPr>
          <w:rFonts w:eastAsia="Times New Roman" w:cstheme="minorHAnsi"/>
          <w:b/>
          <w:sz w:val="24"/>
          <w:szCs w:val="24"/>
          <w:lang w:eastAsia="it-IT"/>
        </w:rPr>
        <w:t>INDIRIZZO “Informatica e Telecomunicazioni”</w:t>
      </w:r>
      <w:r w:rsidR="00920B1F">
        <w:rPr>
          <w:rFonts w:eastAsia="Times New Roman" w:cstheme="minorHAnsi"/>
          <w:b/>
          <w:sz w:val="24"/>
          <w:szCs w:val="24"/>
          <w:lang w:eastAsia="it-IT"/>
        </w:rPr>
        <w:t>, Articolazione INFORMATICA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L’indirizzo “Informatica e Telecomunicazioni” ha lo scopo di far acquisire allo studente, al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termine del percorso quinquennale, specifiche competenze nell’ambito del ciclo di vita del prodotto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software e dell’infrastruttura di telecomunicazione, declinate in termini di capacità di ideare,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progettare, produrre e inserire nel mercato componenti e servizi di settore. La preparazione dello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studente è integrata da competenze trasversali che gli consentono di leggere le problematiche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dell’intera filiera.</w:t>
      </w:r>
    </w:p>
    <w:p w:rsid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Dall’analisi delle richieste delle aziende di settore sono emerse specifiche esigenze di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formazione di tipo umanistico, matematico e statistico; scientifico-tecnologico; progettuale e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gestionale per rispondere in modo innovativo alle richieste del mercato e per contribuire allo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 xml:space="preserve">sviluppo di un livello culturale alto a sostegno di capacità </w:t>
      </w:r>
      <w:proofErr w:type="spellStart"/>
      <w:r w:rsidRPr="00920B1F">
        <w:rPr>
          <w:rFonts w:eastAsia="Times New Roman" w:cstheme="minorHAnsi"/>
          <w:sz w:val="24"/>
          <w:szCs w:val="24"/>
          <w:lang w:eastAsia="it-IT"/>
        </w:rPr>
        <w:t>ideativo–creative</w:t>
      </w:r>
      <w:proofErr w:type="spellEnd"/>
      <w:r w:rsidRPr="00920B1F">
        <w:rPr>
          <w:rFonts w:eastAsia="Times New Roman" w:cstheme="minorHAnsi"/>
          <w:sz w:val="24"/>
          <w:szCs w:val="24"/>
          <w:lang w:eastAsia="it-IT"/>
        </w:rPr>
        <w:t>.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L’indirizzo prevede le articolazioni “Informatica” e “Telecomunicazioni” .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Nell’articolazione “Informatica” si acquisiscono competenze che caratterizzano il profilo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professionale in relazione ai processi, ai prodotti, ai servizi con particolare riferimento agli aspetti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innovativi e alla ricerca applicata, per la realizzazione di soluzioni informatiche a sostegno delle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aziende che operano in un mercato interno e internazionale sempre più competitivo. Il profilo</w:t>
      </w:r>
      <w:r w:rsid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professionale dell’indirizzo consente l’inserimento nei processi aziendali, in precisi ruoli funzionali coerenti con gli obiettivi dell’impresa.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4"/>
          <w:szCs w:val="24"/>
          <w:lang w:eastAsia="it-IT"/>
        </w:rPr>
      </w:pPr>
      <w:r w:rsidRPr="00920B1F">
        <w:rPr>
          <w:rFonts w:eastAsia="Times New Roman" w:cstheme="minorHAnsi"/>
          <w:b/>
          <w:sz w:val="24"/>
          <w:szCs w:val="24"/>
          <w:lang w:eastAsia="it-IT"/>
        </w:rPr>
        <w:t>Disciplina: SISTEMI E RETI</w:t>
      </w:r>
      <w:r w:rsidR="00920B1F">
        <w:rPr>
          <w:rFonts w:eastAsia="Times New Roman" w:cstheme="minorHAnsi"/>
          <w:b/>
          <w:sz w:val="24"/>
          <w:szCs w:val="24"/>
          <w:lang w:eastAsia="it-IT"/>
        </w:rPr>
        <w:t>, Articolazione INFORMATICA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La disciplina “Sistemi e reti concorre a far conseguire allo studente al termine del percorso quinquennale i seguenti risultati di</w:t>
      </w:r>
      <w:r w:rsidR="00920B1F" w:rsidRP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apprendimento relativi al profilo educativo, culturale e professionale dello studente coerenti con la disciplina: cogliere l’importanza</w:t>
      </w:r>
      <w:r w:rsidR="00920B1F" w:rsidRP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dell’orientamento al risultato, del lavoro per obiettivi e della necessità di assumere responsabilità nel rispetto dell’etica e della</w:t>
      </w:r>
      <w:r w:rsidR="00920B1F" w:rsidRP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deontologia professionale; orientarsi nella normativa che disciplina i processi produttivi del settore di riferimento, con particolare</w:t>
      </w:r>
      <w:r w:rsidR="00920B1F" w:rsidRP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attenzione sia alla sicurezza sui luoghi di vita e di lavoro sia alla tutela dell’ambiente e del territorio; intervenire nelle diverse fasi e</w:t>
      </w:r>
      <w:r w:rsidR="00920B1F" w:rsidRP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livelli del processo produttivo,dall’ideazione alla realizzazione del prodotto, per la parte di propria competenza, utilizzando gli</w:t>
      </w:r>
      <w:r w:rsidR="00920B1F" w:rsidRP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strumenti di progettazione, documentazione e controllo; riconoscere gli aspetti di efficacia, efficienza e qualità nella propria attività</w:t>
      </w:r>
      <w:r w:rsidR="00920B1F" w:rsidRPr="00920B1F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920B1F">
        <w:rPr>
          <w:rFonts w:eastAsia="Times New Roman" w:cstheme="minorHAnsi"/>
          <w:sz w:val="24"/>
          <w:szCs w:val="24"/>
          <w:lang w:eastAsia="it-IT"/>
        </w:rPr>
        <w:t>lavorativa.</w:t>
      </w:r>
    </w:p>
    <w:p w:rsidR="0056609E" w:rsidRPr="00920B1F" w:rsidRDefault="0056609E" w:rsidP="0056609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it-IT"/>
        </w:rPr>
      </w:pPr>
      <w:r w:rsidRPr="00920B1F">
        <w:rPr>
          <w:rFonts w:eastAsia="Times New Roman" w:cstheme="minorHAnsi"/>
          <w:sz w:val="24"/>
          <w:szCs w:val="24"/>
          <w:lang w:eastAsia="it-IT"/>
        </w:rPr>
        <w:t>Secondo biennio e quinto anno</w:t>
      </w:r>
    </w:p>
    <w:p w:rsidR="0056609E" w:rsidRPr="0056609E" w:rsidRDefault="0056609E" w:rsidP="00566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D37" w:rsidRPr="0056609E" w:rsidRDefault="0056609E" w:rsidP="0056609E">
      <w:pPr>
        <w:shd w:val="clear" w:color="auto" w:fill="FBD4B4"/>
        <w:spacing w:after="0" w:line="240" w:lineRule="auto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56609E">
        <w:rPr>
          <w:rFonts w:eastAsia="Times New Roman" w:cstheme="minorHAnsi"/>
          <w:b/>
          <w:bCs/>
          <w:sz w:val="24"/>
          <w:szCs w:val="24"/>
          <w:lang w:eastAsia="it-IT"/>
        </w:rPr>
        <w:t xml:space="preserve">Disciplina SISTEMI E RETI </w:t>
      </w:r>
      <w:r w:rsidR="00CB3D37" w:rsidRPr="0056609E">
        <w:rPr>
          <w:rFonts w:eastAsia="Times New Roman" w:cstheme="minorHAnsi"/>
          <w:b/>
          <w:bCs/>
          <w:sz w:val="24"/>
          <w:szCs w:val="24"/>
          <w:lang w:eastAsia="it-IT"/>
        </w:rPr>
        <w:t>(articolazione  INFORMATICA)</w:t>
      </w:r>
    </w:p>
    <w:tbl>
      <w:tblPr>
        <w:tblW w:w="0" w:type="auto"/>
        <w:shd w:val="clear" w:color="auto" w:fill="F2F2F2"/>
        <w:tblCellMar>
          <w:left w:w="0" w:type="dxa"/>
          <w:right w:w="0" w:type="dxa"/>
        </w:tblCellMar>
        <w:tblLook w:val="04A0"/>
      </w:tblPr>
      <w:tblGrid>
        <w:gridCol w:w="4700"/>
        <w:gridCol w:w="5078"/>
      </w:tblGrid>
      <w:tr w:rsidR="00CB3D37" w:rsidRPr="0056609E" w:rsidTr="00CB3D37">
        <w:tc>
          <w:tcPr>
            <w:tcW w:w="9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D37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920B1F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I risultati di apprendimento sopra riportati in esito al percorso quinquennale costituiscono il riferimento delle attività didattiche della disciplina nel secondo biennio e quinto anno. </w:t>
            </w:r>
            <w:r w:rsidR="00CB3D37"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La disciplina, nell’ambito della programmazione del Consiglio di classe, concorre in</w:t>
            </w:r>
            <w:r w:rsidR="0056609E"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</w:t>
            </w:r>
            <w:r w:rsidR="00CB3D37"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particolare al raggiungimento dei seguenti risultati di apprendimento, relativi all’indirizzo, espressi in termini di competenza:</w:t>
            </w:r>
          </w:p>
          <w:p w:rsidR="00CB3D37" w:rsidRPr="0056609E" w:rsidRDefault="00CB3D37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CP1</w:t>
            </w:r>
            <w:r w:rsidR="00920B1F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 configurare, installare e gestire sistemi di elaborazione dati e reti</w:t>
            </w:r>
          </w:p>
          <w:p w:rsidR="00CB3D37" w:rsidRPr="0056609E" w:rsidRDefault="00CB3D37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CP2</w:t>
            </w:r>
            <w:r w:rsidR="00920B1F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 scegliere dispositivi e strumenti in base alle loro caratteristiche funzionali</w:t>
            </w:r>
          </w:p>
          <w:p w:rsidR="00CB3D37" w:rsidRPr="0056609E" w:rsidRDefault="00CB3D37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CP3</w:t>
            </w:r>
            <w:r w:rsidR="00920B1F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 descrivere e comparare il funzionamento di dispositivi e strumenti elettronici e di telecomunicazione;</w:t>
            </w:r>
          </w:p>
          <w:p w:rsidR="00CB3D37" w:rsidRPr="0056609E" w:rsidRDefault="00CB3D37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CP4</w:t>
            </w:r>
            <w:r w:rsidR="00920B1F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 gestire progetti secondo le procedure e gli standard previsti dai sistemi aziendali di gestione della qualità e della sicurezza</w:t>
            </w:r>
          </w:p>
          <w:p w:rsidR="00CB3D37" w:rsidRPr="0056609E" w:rsidRDefault="00CB3D37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CP5</w:t>
            </w:r>
            <w:r w:rsidR="00920B1F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 utilizzare le reti e gli strumenti informatici nelle attività di studio, ricerca e approfondimento disciplinare</w:t>
            </w:r>
          </w:p>
          <w:p w:rsidR="00CB3D37" w:rsidRPr="0056609E" w:rsidRDefault="00CB3D37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CP6</w:t>
            </w:r>
            <w:r w:rsidR="00920B1F"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 xml:space="preserve"> analizzare il valore, i limiti e i rischi delle varie soluzioni tecniche per la vita sociale e culturale con particolare attenzione alla sicurezza nei luoghi di vita e di lavoro, alla tutela della persona, 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lastRenderedPageBreak/>
              <w:t>dell’ambiente e del territorio</w:t>
            </w:r>
          </w:p>
          <w:p w:rsidR="00CB3D37" w:rsidRPr="0056609E" w:rsidRDefault="00CB3D37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</w:t>
            </w:r>
          </w:p>
          <w:p w:rsidR="00CB3D37" w:rsidRPr="0056609E" w:rsidRDefault="00CB3D37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L’articolazione dell’insegnamento di “Sistemi e reti” in conoscenze e abilità è di seguito indicata quale orientamento per la progettazione didattica del docente in relazione alle scelte compiute nell’ambito della programmazione collegiale del Consiglio di classe</w:t>
            </w:r>
          </w:p>
        </w:tc>
      </w:tr>
      <w:tr w:rsidR="00920B1F" w:rsidRPr="00920B1F" w:rsidTr="00CB3D37">
        <w:tc>
          <w:tcPr>
            <w:tcW w:w="97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B1F" w:rsidRPr="00920B1F" w:rsidRDefault="00920B1F" w:rsidP="00920B1F">
            <w:pPr>
              <w:shd w:val="clear" w:color="auto" w:fill="FBD4B4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lastRenderedPageBreak/>
              <w:t>Quinto anno (articolazione  INFORMATICA)</w:t>
            </w:r>
          </w:p>
        </w:tc>
      </w:tr>
      <w:tr w:rsidR="00920B1F" w:rsidRPr="0056609E" w:rsidTr="00920B1F">
        <w:tblPrEx>
          <w:shd w:val="clear" w:color="auto" w:fill="auto"/>
        </w:tblPrEx>
        <w:tc>
          <w:tcPr>
            <w:tcW w:w="4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B1F" w:rsidRPr="0056609E" w:rsidRDefault="00920B1F" w:rsidP="0056609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Conoscenze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O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1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 Tecniche di filtraggio del traffico di rete.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O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2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 Tecniche crittografiche applicate alla protezione dei sistemi e delle reti.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O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3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 Reti private virtuali.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</w:t>
            </w:r>
            <w:r w:rsidR="00225188">
              <w:rPr>
                <w:rFonts w:eastAsia="Times New Roman" w:cstheme="minorHAnsi"/>
                <w:sz w:val="24"/>
                <w:szCs w:val="24"/>
                <w:lang w:eastAsia="it-IT"/>
              </w:rPr>
              <w:t>O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4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 Modello client/server e distribuito per i servizi di rete.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O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5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 Funzionalità e caratteristiche dei principali servizi di rete.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O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6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 Strumenti e protocolli per la gestione ed il monitoraggio delle reti.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C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O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7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 Macchine e servizi virtuali, reti per la loro implementazione.</w:t>
            </w:r>
          </w:p>
        </w:tc>
        <w:tc>
          <w:tcPr>
            <w:tcW w:w="5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0B1F" w:rsidRPr="0056609E" w:rsidRDefault="00920B1F" w:rsidP="0056609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b/>
                <w:bCs/>
                <w:sz w:val="24"/>
                <w:szCs w:val="24"/>
                <w:lang w:eastAsia="it-IT"/>
              </w:rPr>
              <w:t>Abilità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B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1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 Installare, configurare e gestire reti in riferimento alla privatezza, alla sicurezza e all’accesso ai servizi.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B2.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 Identificare le caratteristiche di un servizio di rete.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B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3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 Selezionare, installare, configurare e gestire un servizio di rete locale o ad accesso pubblico.</w:t>
            </w:r>
          </w:p>
          <w:p w:rsidR="00920B1F" w:rsidRPr="0056609E" w:rsidRDefault="00920B1F" w:rsidP="0056609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it-IT"/>
              </w:rPr>
            </w:pP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A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B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4</w:t>
            </w:r>
            <w:r>
              <w:rPr>
                <w:rFonts w:eastAsia="Times New Roman" w:cstheme="minorHAnsi"/>
                <w:sz w:val="24"/>
                <w:szCs w:val="24"/>
                <w:lang w:eastAsia="it-IT"/>
              </w:rPr>
              <w:t>.</w:t>
            </w:r>
            <w:r w:rsidRPr="0056609E">
              <w:rPr>
                <w:rFonts w:eastAsia="Times New Roman" w:cstheme="minorHAnsi"/>
                <w:sz w:val="24"/>
                <w:szCs w:val="24"/>
                <w:lang w:eastAsia="it-IT"/>
              </w:rPr>
              <w:t>   Integrare differenti sistemi operativi in rete.</w:t>
            </w:r>
          </w:p>
        </w:tc>
      </w:tr>
    </w:tbl>
    <w:p w:rsidR="00CB3D37" w:rsidRPr="00CB3D37" w:rsidRDefault="00CB3D37" w:rsidP="00CB3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B3D37">
        <w:rPr>
          <w:rFonts w:ascii="Segoe UI" w:eastAsia="Times New Roman" w:hAnsi="Segoe UI" w:cs="Segoe UI"/>
          <w:sz w:val="24"/>
          <w:szCs w:val="24"/>
          <w:lang w:eastAsia="it-IT"/>
        </w:rPr>
        <w:t> </w:t>
      </w:r>
    </w:p>
    <w:p w:rsidR="004E50E9" w:rsidRDefault="00BA33C3"/>
    <w:sectPr w:rsidR="004E50E9" w:rsidSect="00BB36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CB3D37"/>
    <w:rsid w:val="00225188"/>
    <w:rsid w:val="00360678"/>
    <w:rsid w:val="00456762"/>
    <w:rsid w:val="0056609E"/>
    <w:rsid w:val="00920B1F"/>
    <w:rsid w:val="00BA33C3"/>
    <w:rsid w:val="00BB36E0"/>
    <w:rsid w:val="00BD7956"/>
    <w:rsid w:val="00CB3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36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5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Paolo</cp:lastModifiedBy>
  <cp:revision>2</cp:revision>
  <cp:lastPrinted>2017-02-19T17:16:00Z</cp:lastPrinted>
  <dcterms:created xsi:type="dcterms:W3CDTF">2017-02-02T15:19:00Z</dcterms:created>
  <dcterms:modified xsi:type="dcterms:W3CDTF">2017-02-19T17:16:00Z</dcterms:modified>
</cp:coreProperties>
</file>