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3A9B" w:rsidRDefault="00143A9B" w:rsidP="005E386C">
      <w:pPr>
        <w:ind w:left="567" w:right="567"/>
        <w:jc w:val="center"/>
        <w:rPr>
          <w:b/>
          <w:sz w:val="28"/>
          <w:szCs w:val="24"/>
          <w:u w:val="single"/>
        </w:rPr>
      </w:pPr>
    </w:p>
    <w:p w:rsidR="000D1CBB" w:rsidRPr="00D90DEF" w:rsidRDefault="000D1CBB" w:rsidP="005E386C">
      <w:pPr>
        <w:ind w:left="567" w:right="567"/>
        <w:jc w:val="center"/>
        <w:rPr>
          <w:b/>
          <w:sz w:val="28"/>
          <w:szCs w:val="24"/>
          <w:u w:val="single"/>
        </w:rPr>
      </w:pPr>
      <w:r w:rsidRPr="00D90DEF">
        <w:rPr>
          <w:b/>
          <w:sz w:val="28"/>
          <w:szCs w:val="24"/>
          <w:u w:val="single"/>
        </w:rPr>
        <w:t xml:space="preserve">ESAME DI STATO </w:t>
      </w:r>
      <w:r w:rsidR="002D3B30" w:rsidRPr="00D90DEF">
        <w:rPr>
          <w:b/>
          <w:sz w:val="28"/>
          <w:szCs w:val="24"/>
          <w:u w:val="single"/>
        </w:rPr>
        <w:t>DI ISTRUZIONE SECONDARIA SUPERIORE</w:t>
      </w:r>
    </w:p>
    <w:p w:rsidR="000D1CBB" w:rsidRPr="00D90DEF" w:rsidRDefault="000D1CBB" w:rsidP="005E386C">
      <w:pPr>
        <w:ind w:left="567" w:right="567"/>
        <w:jc w:val="center"/>
        <w:rPr>
          <w:sz w:val="28"/>
          <w:szCs w:val="24"/>
        </w:rPr>
      </w:pPr>
    </w:p>
    <w:p w:rsidR="00C7566D" w:rsidRPr="00D90DEF" w:rsidRDefault="00C7566D" w:rsidP="00143A9B">
      <w:pPr>
        <w:ind w:left="567" w:right="567"/>
        <w:rPr>
          <w:sz w:val="28"/>
          <w:szCs w:val="24"/>
        </w:rPr>
      </w:pPr>
    </w:p>
    <w:p w:rsidR="003B723C" w:rsidRDefault="000D1CBB" w:rsidP="005E386C">
      <w:pPr>
        <w:ind w:left="567" w:right="567"/>
        <w:jc w:val="center"/>
        <w:rPr>
          <w:sz w:val="28"/>
          <w:szCs w:val="24"/>
        </w:rPr>
      </w:pPr>
      <w:r w:rsidRPr="00D90DEF">
        <w:rPr>
          <w:b/>
          <w:sz w:val="28"/>
          <w:szCs w:val="24"/>
        </w:rPr>
        <w:t xml:space="preserve">Tema di: </w:t>
      </w:r>
      <w:r w:rsidR="00D0403B">
        <w:rPr>
          <w:sz w:val="28"/>
          <w:szCs w:val="24"/>
        </w:rPr>
        <w:t>SCIENZE</w:t>
      </w:r>
    </w:p>
    <w:p w:rsidR="00143A9B" w:rsidRDefault="00143A9B" w:rsidP="005E386C">
      <w:pPr>
        <w:ind w:left="567" w:right="567"/>
        <w:jc w:val="center"/>
        <w:rPr>
          <w:sz w:val="28"/>
          <w:szCs w:val="24"/>
        </w:rPr>
      </w:pPr>
    </w:p>
    <w:p w:rsidR="00143A9B" w:rsidRPr="00D90DEF" w:rsidRDefault="00143A9B" w:rsidP="005E386C">
      <w:pPr>
        <w:ind w:left="567" w:right="567"/>
        <w:jc w:val="center"/>
        <w:rPr>
          <w:sz w:val="28"/>
          <w:szCs w:val="24"/>
        </w:rPr>
      </w:pPr>
      <w:r>
        <w:rPr>
          <w:b/>
          <w:sz w:val="28"/>
          <w:szCs w:val="24"/>
        </w:rPr>
        <w:t>ESEMPIO PROVA</w:t>
      </w:r>
    </w:p>
    <w:p w:rsidR="00D3744E" w:rsidRPr="005E386C" w:rsidRDefault="00D3744E" w:rsidP="005E386C">
      <w:pPr>
        <w:jc w:val="center"/>
        <w:rPr>
          <w:sz w:val="24"/>
          <w:szCs w:val="24"/>
        </w:rPr>
      </w:pPr>
    </w:p>
    <w:p w:rsidR="00A17AC5" w:rsidRDefault="00B1027E" w:rsidP="00D90DEF">
      <w:pPr>
        <w:tabs>
          <w:tab w:val="left" w:pos="567"/>
        </w:tabs>
        <w:spacing w:before="120"/>
        <w:ind w:left="567" w:right="567"/>
        <w:jc w:val="both"/>
        <w:rPr>
          <w:b/>
          <w:i/>
          <w:sz w:val="24"/>
          <w:szCs w:val="24"/>
        </w:rPr>
      </w:pPr>
      <w:r w:rsidRPr="005E386C">
        <w:rPr>
          <w:b/>
          <w:i/>
          <w:sz w:val="24"/>
          <w:szCs w:val="24"/>
        </w:rPr>
        <w:t>Il candidato risolva uno</w:t>
      </w:r>
      <w:r w:rsidR="00143A9B">
        <w:rPr>
          <w:b/>
          <w:i/>
          <w:sz w:val="24"/>
          <w:szCs w:val="24"/>
        </w:rPr>
        <w:t xml:space="preserve"> dei due problemi e risponda a 3</w:t>
      </w:r>
      <w:r w:rsidRPr="005E386C">
        <w:rPr>
          <w:b/>
          <w:i/>
          <w:sz w:val="24"/>
          <w:szCs w:val="24"/>
        </w:rPr>
        <w:t xml:space="preserve"> quesiti del questionario</w:t>
      </w:r>
      <w:r w:rsidR="00A17AC5" w:rsidRPr="005E386C">
        <w:rPr>
          <w:b/>
          <w:i/>
          <w:sz w:val="24"/>
          <w:szCs w:val="24"/>
        </w:rPr>
        <w:t>.</w:t>
      </w:r>
    </w:p>
    <w:p w:rsidR="00143A9B" w:rsidRPr="00143A9B" w:rsidRDefault="00143A9B" w:rsidP="00D90DEF">
      <w:pPr>
        <w:tabs>
          <w:tab w:val="left" w:pos="567"/>
        </w:tabs>
        <w:spacing w:before="120"/>
        <w:ind w:left="567" w:right="567"/>
        <w:jc w:val="both"/>
        <w:rPr>
          <w:b/>
          <w:i/>
          <w:sz w:val="6"/>
          <w:szCs w:val="24"/>
        </w:rPr>
      </w:pPr>
    </w:p>
    <w:p w:rsidR="00D0403B" w:rsidRDefault="00B1027E" w:rsidP="00D0403B">
      <w:pPr>
        <w:tabs>
          <w:tab w:val="left" w:pos="567"/>
        </w:tabs>
        <w:spacing w:before="120"/>
        <w:ind w:left="567" w:right="567"/>
        <w:jc w:val="both"/>
        <w:rPr>
          <w:b/>
          <w:sz w:val="24"/>
          <w:szCs w:val="24"/>
        </w:rPr>
      </w:pPr>
      <w:r w:rsidRPr="005E386C">
        <w:rPr>
          <w:b/>
          <w:sz w:val="24"/>
          <w:szCs w:val="24"/>
        </w:rPr>
        <w:t>PROBLEMA</w:t>
      </w:r>
      <w:r w:rsidRPr="005E386C">
        <w:rPr>
          <w:sz w:val="24"/>
          <w:szCs w:val="24"/>
        </w:rPr>
        <w:t xml:space="preserve"> </w:t>
      </w:r>
      <w:r w:rsidRPr="005E386C">
        <w:rPr>
          <w:b/>
          <w:sz w:val="24"/>
          <w:szCs w:val="24"/>
        </w:rPr>
        <w:t>1</w:t>
      </w:r>
      <w:r w:rsidR="00D0403B">
        <w:rPr>
          <w:b/>
          <w:sz w:val="24"/>
          <w:szCs w:val="24"/>
        </w:rPr>
        <w:t xml:space="preserve">: </w:t>
      </w:r>
      <w:r w:rsidR="00D0403B" w:rsidRPr="00D0403B">
        <w:rPr>
          <w:b/>
          <w:sz w:val="24"/>
          <w:szCs w:val="24"/>
        </w:rPr>
        <w:t>“SOSPINTI DAL VENTO”</w:t>
      </w:r>
    </w:p>
    <w:p w:rsidR="00D0403B" w:rsidRPr="00D0403B" w:rsidRDefault="00D0403B" w:rsidP="00D0403B">
      <w:pPr>
        <w:tabs>
          <w:tab w:val="left" w:pos="567"/>
        </w:tabs>
        <w:spacing w:before="120"/>
        <w:ind w:left="567" w:right="567"/>
        <w:jc w:val="both"/>
        <w:rPr>
          <w:b/>
          <w:sz w:val="24"/>
          <w:szCs w:val="24"/>
        </w:rPr>
      </w:pPr>
    </w:p>
    <w:p w:rsidR="00D0403B" w:rsidRPr="00D0403B" w:rsidRDefault="00D0403B" w:rsidP="002652B3">
      <w:pPr>
        <w:pStyle w:val="Nessunaspaziatura"/>
        <w:numPr>
          <w:ilvl w:val="0"/>
          <w:numId w:val="34"/>
        </w:numPr>
        <w:ind w:left="567" w:hanging="567"/>
        <w:jc w:val="both"/>
        <w:rPr>
          <w:rFonts w:ascii="Times New Roman" w:hAnsi="Times New Roman"/>
          <w:sz w:val="24"/>
          <w:szCs w:val="24"/>
        </w:rPr>
      </w:pPr>
      <w:r w:rsidRPr="00D0403B">
        <w:rPr>
          <w:rFonts w:ascii="Times New Roman" w:hAnsi="Times New Roman"/>
          <w:sz w:val="24"/>
          <w:szCs w:val="24"/>
          <w:lang w:eastAsia="it-IT"/>
        </w:rPr>
        <w:t>Ti sei appena comprato la moto e sei in viaggio in Croazia con un amico.  La meta odierna prevede di</w:t>
      </w:r>
      <w:r w:rsidRPr="00D0403B">
        <w:rPr>
          <w:rFonts w:ascii="Times New Roman" w:hAnsi="Times New Roman"/>
          <w:sz w:val="24"/>
          <w:szCs w:val="24"/>
        </w:rPr>
        <w:t xml:space="preserve"> raggiungere la citta di Split (Spalato) partendo dalla città di </w:t>
      </w:r>
      <w:proofErr w:type="spellStart"/>
      <w:r w:rsidRPr="00D0403B">
        <w:rPr>
          <w:rFonts w:ascii="Times New Roman" w:hAnsi="Times New Roman"/>
          <w:sz w:val="24"/>
          <w:szCs w:val="24"/>
        </w:rPr>
        <w:t>Zagreb</w:t>
      </w:r>
      <w:proofErr w:type="spellEnd"/>
      <w:r w:rsidRPr="00D0403B">
        <w:rPr>
          <w:rFonts w:ascii="Times New Roman" w:hAnsi="Times New Roman"/>
          <w:sz w:val="24"/>
          <w:szCs w:val="24"/>
        </w:rPr>
        <w:t xml:space="preserve"> (Zagabria), dove hai fatto tappa durante il tuo percorso (</w:t>
      </w:r>
      <w:r w:rsidRPr="00D0403B">
        <w:rPr>
          <w:rFonts w:ascii="Times New Roman" w:hAnsi="Times New Roman"/>
          <w:i/>
          <w:sz w:val="24"/>
          <w:szCs w:val="24"/>
        </w:rPr>
        <w:t>Figura 1</w:t>
      </w:r>
      <w:r w:rsidRPr="00D0403B">
        <w:rPr>
          <w:rFonts w:ascii="Times New Roman" w:hAnsi="Times New Roman"/>
          <w:sz w:val="24"/>
          <w:szCs w:val="24"/>
        </w:rPr>
        <w:t>).</w:t>
      </w:r>
    </w:p>
    <w:p w:rsidR="00D0403B" w:rsidRDefault="00D0403B" w:rsidP="002652B3">
      <w:pPr>
        <w:pStyle w:val="Nessunaspaziatura"/>
        <w:ind w:left="567"/>
        <w:jc w:val="both"/>
        <w:rPr>
          <w:rFonts w:ascii="Times New Roman" w:hAnsi="Times New Roman"/>
          <w:sz w:val="24"/>
          <w:szCs w:val="24"/>
        </w:rPr>
      </w:pPr>
      <w:r w:rsidRPr="00D0403B">
        <w:rPr>
          <w:rFonts w:ascii="Times New Roman" w:hAnsi="Times New Roman"/>
          <w:sz w:val="24"/>
          <w:szCs w:val="24"/>
        </w:rPr>
        <w:t xml:space="preserve">Il vostro tragitto alla volta di Split si svolge tranquillamente fino a circa una ventina di chilometri dalla città di Zadar (Zara), dove, all’uscita da un tunnel autostradale, siete improvvisamente investiti da un fortissimo vento, che soffia a raffiche impetuose e che mette in serio pericolo la vostra incolumità: la moto infatti risulta ingovernabile, sbanda a destra e sinistra e dovete procedere lentamente, con cautela evitando, però, di fermarvi perché il vento rende molto difficile tenere in equilibrio la moto. Fortunatamente, superata la città di Zadar, le raffiche calano e il vostro viaggio giunge a termine senza ulteriori inconvenienti. Vi siete appena imbattuti con il vento di Bora che tu, come appassionato velista e surfista, conosci bene: </w:t>
      </w:r>
    </w:p>
    <w:p w:rsidR="00D0403B" w:rsidRPr="00D0403B" w:rsidRDefault="00D0403B" w:rsidP="002652B3">
      <w:pPr>
        <w:pStyle w:val="Nessunaspaziatura"/>
        <w:ind w:left="567"/>
        <w:jc w:val="both"/>
        <w:rPr>
          <w:rFonts w:ascii="Times New Roman" w:hAnsi="Times New Roman"/>
          <w:sz w:val="24"/>
          <w:szCs w:val="24"/>
        </w:rPr>
      </w:pPr>
    </w:p>
    <w:p w:rsidR="00D0403B" w:rsidRPr="00D0403B" w:rsidRDefault="00D0403B" w:rsidP="002652B3">
      <w:pPr>
        <w:pStyle w:val="Paragrafoelenco"/>
        <w:numPr>
          <w:ilvl w:val="0"/>
          <w:numId w:val="30"/>
        </w:numPr>
        <w:spacing w:after="0" w:line="240" w:lineRule="auto"/>
        <w:ind w:left="851" w:hanging="284"/>
        <w:jc w:val="both"/>
        <w:rPr>
          <w:rFonts w:ascii="Times New Roman" w:hAnsi="Times New Roman"/>
          <w:sz w:val="24"/>
          <w:szCs w:val="24"/>
        </w:rPr>
      </w:pPr>
      <w:r w:rsidRPr="00D0403B">
        <w:rPr>
          <w:rFonts w:ascii="Times New Roman" w:hAnsi="Times New Roman"/>
          <w:sz w:val="24"/>
          <w:szCs w:val="24"/>
        </w:rPr>
        <w:t xml:space="preserve">La Bora è un vento tra i più violenti e turbolenti d’Italia: è classificato come catabatico freddo, ossia che scende lungo un versante (es.: collina, montagna o ghiacciaio), ma che rimane comunque più freddo dell’aria circostante. </w:t>
      </w:r>
    </w:p>
    <w:p w:rsidR="00D0403B" w:rsidRPr="00D0403B" w:rsidRDefault="00D0403B" w:rsidP="002652B3">
      <w:pPr>
        <w:pStyle w:val="Paragrafoelenco"/>
        <w:numPr>
          <w:ilvl w:val="0"/>
          <w:numId w:val="30"/>
        </w:numPr>
        <w:spacing w:after="0" w:line="240" w:lineRule="auto"/>
        <w:ind w:left="851" w:hanging="284"/>
        <w:jc w:val="both"/>
        <w:rPr>
          <w:rFonts w:ascii="Times New Roman" w:hAnsi="Times New Roman"/>
          <w:sz w:val="24"/>
          <w:szCs w:val="24"/>
        </w:rPr>
      </w:pPr>
      <w:r w:rsidRPr="00D0403B">
        <w:rPr>
          <w:rFonts w:ascii="Times New Roman" w:hAnsi="Times New Roman"/>
          <w:sz w:val="24"/>
          <w:szCs w:val="24"/>
        </w:rPr>
        <w:t xml:space="preserve">Può soffiare con estrema violenza lungo il golfo di Trieste, la costa istriana (golfo di Rijeka) e il litorale dalmata, fino alle porte della città di Zadar (Zara), dove si attenua, con direzione da Est/Nord-Est verso Ovest/Sud-Ovest. </w:t>
      </w:r>
    </w:p>
    <w:p w:rsidR="00D0403B" w:rsidRPr="00D0403B" w:rsidRDefault="00D0403B" w:rsidP="002652B3">
      <w:pPr>
        <w:pStyle w:val="Paragrafoelenco"/>
        <w:numPr>
          <w:ilvl w:val="0"/>
          <w:numId w:val="30"/>
        </w:numPr>
        <w:spacing w:after="0" w:line="240" w:lineRule="auto"/>
        <w:ind w:left="851" w:hanging="284"/>
        <w:jc w:val="both"/>
        <w:rPr>
          <w:rFonts w:ascii="Times New Roman" w:hAnsi="Times New Roman"/>
          <w:sz w:val="24"/>
          <w:szCs w:val="24"/>
        </w:rPr>
      </w:pPr>
      <w:r w:rsidRPr="00D0403B">
        <w:rPr>
          <w:rFonts w:ascii="Times New Roman" w:hAnsi="Times New Roman"/>
          <w:sz w:val="24"/>
          <w:szCs w:val="24"/>
        </w:rPr>
        <w:t xml:space="preserve">La Bora ha uno spessore di poche centinaia di metri, si incanala attraverso le incisioni vallive (dette anche “Porte”) dei rilievi montuosi delle Alpi Dinariche: queste Porte tendono a convogliare le masse d’aria settentrionali e orientali verso il quadrante sud-occidentale. </w:t>
      </w:r>
    </w:p>
    <w:p w:rsidR="00D0403B" w:rsidRPr="00D0403B" w:rsidRDefault="00D0403B" w:rsidP="002652B3">
      <w:pPr>
        <w:pStyle w:val="Paragrafoelenco"/>
        <w:numPr>
          <w:ilvl w:val="0"/>
          <w:numId w:val="30"/>
        </w:numPr>
        <w:spacing w:after="0" w:line="240" w:lineRule="auto"/>
        <w:ind w:left="851" w:hanging="284"/>
        <w:jc w:val="both"/>
        <w:rPr>
          <w:rFonts w:ascii="Times New Roman" w:hAnsi="Times New Roman"/>
          <w:sz w:val="24"/>
          <w:szCs w:val="24"/>
        </w:rPr>
      </w:pPr>
      <w:r w:rsidRPr="00D0403B">
        <w:rPr>
          <w:rFonts w:ascii="Times New Roman" w:hAnsi="Times New Roman"/>
          <w:sz w:val="24"/>
          <w:szCs w:val="24"/>
        </w:rPr>
        <w:t>La velocità con cui soffia il vento di Bora è mediamente di 70-90 km/h, ma può raggiungere anche valori intorno ai 200 km/h.</w:t>
      </w:r>
    </w:p>
    <w:p w:rsidR="00D0403B" w:rsidRPr="00735B30" w:rsidRDefault="00D0403B" w:rsidP="00D0403B">
      <w:pPr>
        <w:pStyle w:val="Paragrafoelenco"/>
        <w:jc w:val="both"/>
        <w:rPr>
          <w:rFonts w:asciiTheme="minorHAnsi" w:hAnsiTheme="minorHAnsi"/>
        </w:rPr>
      </w:pPr>
    </w:p>
    <w:p w:rsidR="00D0403B" w:rsidRDefault="00D0403B" w:rsidP="00D0403B">
      <w:pPr>
        <w:pStyle w:val="Paragrafoelenco"/>
        <w:ind w:left="644"/>
        <w:jc w:val="center"/>
        <w:rPr>
          <w:rFonts w:ascii="Times New Roman" w:hAnsi="Times New Roman"/>
          <w:sz w:val="20"/>
          <w:szCs w:val="20"/>
        </w:rPr>
      </w:pPr>
      <w:r>
        <w:rPr>
          <w:rFonts w:asciiTheme="minorHAnsi" w:hAnsiTheme="minorHAnsi"/>
          <w:noProof/>
          <w:lang w:eastAsia="it-IT"/>
        </w:rPr>
        <w:drawing>
          <wp:inline distT="0" distB="0" distL="0" distR="0" wp14:anchorId="55616C1D" wp14:editId="157D8634">
            <wp:extent cx="3657600" cy="2089515"/>
            <wp:effectExtent l="0" t="0" r="0" b="635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 1_golfo.jpg"/>
                    <pic:cNvPicPr/>
                  </pic:nvPicPr>
                  <pic:blipFill>
                    <a:blip r:embed="rId8" cstate="screen">
                      <a:extLst>
                        <a:ext uri="{28A0092B-C50C-407E-A947-70E740481C1C}">
                          <a14:useLocalDpi xmlns:a14="http://schemas.microsoft.com/office/drawing/2010/main"/>
                        </a:ext>
                      </a:extLst>
                    </a:blip>
                    <a:stretch>
                      <a:fillRect/>
                    </a:stretch>
                  </pic:blipFill>
                  <pic:spPr>
                    <a:xfrm>
                      <a:off x="0" y="0"/>
                      <a:ext cx="3693900" cy="2110253"/>
                    </a:xfrm>
                    <a:prstGeom prst="rect">
                      <a:avLst/>
                    </a:prstGeom>
                  </pic:spPr>
                </pic:pic>
              </a:graphicData>
            </a:graphic>
          </wp:inline>
        </w:drawing>
      </w:r>
      <w:r>
        <w:rPr>
          <w:rFonts w:asciiTheme="minorHAnsi" w:hAnsiTheme="minorHAnsi"/>
        </w:rPr>
        <w:br w:type="textWrapping" w:clear="all"/>
      </w:r>
    </w:p>
    <w:p w:rsidR="00D0403B" w:rsidRPr="00D0403B" w:rsidRDefault="00D0403B" w:rsidP="00D0403B">
      <w:pPr>
        <w:pStyle w:val="Paragrafoelenco"/>
        <w:ind w:left="644"/>
        <w:jc w:val="center"/>
        <w:rPr>
          <w:rFonts w:ascii="Times New Roman" w:hAnsi="Times New Roman"/>
          <w:i/>
          <w:sz w:val="20"/>
          <w:szCs w:val="20"/>
        </w:rPr>
      </w:pPr>
      <w:r w:rsidRPr="00D0403B">
        <w:rPr>
          <w:rFonts w:ascii="Times New Roman" w:hAnsi="Times New Roman"/>
          <w:i/>
          <w:sz w:val="20"/>
          <w:szCs w:val="20"/>
        </w:rPr>
        <w:t>Figura 1. Il golfo di Trieste, la penisola istriana, il golfo di Rijeka e il litorale dalmata.</w:t>
      </w:r>
    </w:p>
    <w:p w:rsidR="00D0403B" w:rsidRDefault="00D0403B" w:rsidP="00D0403B">
      <w:pPr>
        <w:pStyle w:val="Paragrafoelenco"/>
        <w:ind w:left="644"/>
        <w:jc w:val="center"/>
        <w:rPr>
          <w:rFonts w:ascii="Times New Roman" w:hAnsi="Times New Roman"/>
          <w:sz w:val="20"/>
          <w:szCs w:val="20"/>
        </w:rPr>
      </w:pPr>
    </w:p>
    <w:p w:rsidR="00D0403B" w:rsidRDefault="00D0403B" w:rsidP="00D0403B">
      <w:pPr>
        <w:pStyle w:val="Paragrafoelenco"/>
        <w:ind w:left="644"/>
        <w:jc w:val="center"/>
        <w:rPr>
          <w:rFonts w:ascii="Times New Roman" w:hAnsi="Times New Roman"/>
          <w:sz w:val="20"/>
          <w:szCs w:val="20"/>
        </w:rPr>
      </w:pPr>
    </w:p>
    <w:p w:rsidR="00D0403B" w:rsidRPr="00D0403B" w:rsidRDefault="00D0403B" w:rsidP="00D0403B">
      <w:pPr>
        <w:pStyle w:val="Paragrafoelenco"/>
        <w:ind w:left="644"/>
        <w:jc w:val="center"/>
        <w:rPr>
          <w:rFonts w:ascii="Times New Roman" w:hAnsi="Times New Roman"/>
          <w:sz w:val="20"/>
          <w:szCs w:val="20"/>
        </w:rPr>
      </w:pPr>
    </w:p>
    <w:p w:rsidR="00D0403B" w:rsidRDefault="00D0403B" w:rsidP="00D0403B">
      <w:pPr>
        <w:pStyle w:val="Paragrafoelenco"/>
        <w:ind w:left="644"/>
        <w:jc w:val="center"/>
        <w:rPr>
          <w:rFonts w:asciiTheme="minorHAnsi" w:hAnsiTheme="minorHAnsi"/>
        </w:rPr>
      </w:pPr>
      <w:r>
        <w:rPr>
          <w:rFonts w:asciiTheme="minorHAnsi" w:hAnsiTheme="minorHAnsi"/>
          <w:noProof/>
          <w:lang w:eastAsia="it-IT"/>
        </w:rPr>
        <w:drawing>
          <wp:inline distT="0" distB="0" distL="0" distR="0" wp14:anchorId="0B92416D" wp14:editId="04E49F7C">
            <wp:extent cx="4002024" cy="3206496"/>
            <wp:effectExtent l="0" t="0" r="1143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 2_Bora.jpg"/>
                    <pic:cNvPicPr/>
                  </pic:nvPicPr>
                  <pic:blipFill>
                    <a:blip r:embed="rId9" cstate="screen">
                      <a:extLst>
                        <a:ext uri="{28A0092B-C50C-407E-A947-70E740481C1C}">
                          <a14:useLocalDpi xmlns:a14="http://schemas.microsoft.com/office/drawing/2010/main"/>
                        </a:ext>
                      </a:extLst>
                    </a:blip>
                    <a:stretch>
                      <a:fillRect/>
                    </a:stretch>
                  </pic:blipFill>
                  <pic:spPr>
                    <a:xfrm>
                      <a:off x="0" y="0"/>
                      <a:ext cx="4002024" cy="3206496"/>
                    </a:xfrm>
                    <a:prstGeom prst="rect">
                      <a:avLst/>
                    </a:prstGeom>
                  </pic:spPr>
                </pic:pic>
              </a:graphicData>
            </a:graphic>
          </wp:inline>
        </w:drawing>
      </w:r>
    </w:p>
    <w:p w:rsidR="00D0403B" w:rsidRDefault="00D0403B" w:rsidP="00C203A3">
      <w:pPr>
        <w:pStyle w:val="Paragrafoelenco"/>
        <w:ind w:left="644" w:right="850"/>
        <w:jc w:val="both"/>
        <w:rPr>
          <w:rFonts w:asciiTheme="minorHAnsi" w:hAnsiTheme="minorHAnsi"/>
        </w:rPr>
      </w:pPr>
    </w:p>
    <w:p w:rsidR="00D0403B" w:rsidRPr="00D0403B" w:rsidRDefault="00D0403B" w:rsidP="006A6190">
      <w:pPr>
        <w:pStyle w:val="Paragrafoelenco"/>
        <w:ind w:left="709" w:right="850"/>
        <w:rPr>
          <w:rFonts w:ascii="Times New Roman" w:hAnsi="Times New Roman"/>
          <w:i/>
          <w:sz w:val="20"/>
          <w:szCs w:val="20"/>
        </w:rPr>
      </w:pPr>
      <w:r w:rsidRPr="00D0403B">
        <w:rPr>
          <w:rFonts w:ascii="Times New Roman" w:hAnsi="Times New Roman"/>
          <w:i/>
          <w:sz w:val="20"/>
          <w:szCs w:val="20"/>
        </w:rPr>
        <w:t xml:space="preserve">Figura 2. Rappresentazione della Porta di Postumia (Postojna), una delle ‘Porte’ dove si incanala la </w:t>
      </w:r>
      <w:proofErr w:type="gramStart"/>
      <w:r w:rsidRPr="00D0403B">
        <w:rPr>
          <w:rFonts w:ascii="Times New Roman" w:hAnsi="Times New Roman"/>
          <w:i/>
          <w:sz w:val="20"/>
          <w:szCs w:val="20"/>
        </w:rPr>
        <w:t xml:space="preserve">Bora, </w:t>
      </w:r>
      <w:r w:rsidR="006A6190">
        <w:rPr>
          <w:rFonts w:ascii="Times New Roman" w:hAnsi="Times New Roman"/>
          <w:i/>
          <w:sz w:val="20"/>
          <w:szCs w:val="20"/>
        </w:rPr>
        <w:t xml:space="preserve">  </w:t>
      </w:r>
      <w:proofErr w:type="gramEnd"/>
      <w:r w:rsidR="006A6190">
        <w:rPr>
          <w:rFonts w:ascii="Times New Roman" w:hAnsi="Times New Roman"/>
          <w:i/>
          <w:sz w:val="20"/>
          <w:szCs w:val="20"/>
        </w:rPr>
        <w:t xml:space="preserve">   </w:t>
      </w:r>
      <w:r w:rsidRPr="00D0403B">
        <w:rPr>
          <w:rFonts w:ascii="Times New Roman" w:hAnsi="Times New Roman"/>
          <w:i/>
          <w:sz w:val="20"/>
          <w:szCs w:val="20"/>
        </w:rPr>
        <w:t>posizionata a livello dell’altopiano del Carso.</w:t>
      </w:r>
    </w:p>
    <w:p w:rsidR="00D0403B" w:rsidRPr="00735B30" w:rsidRDefault="00D0403B" w:rsidP="00C203A3">
      <w:pPr>
        <w:pStyle w:val="Paragrafoelenco"/>
        <w:ind w:left="644" w:right="850"/>
        <w:jc w:val="both"/>
        <w:rPr>
          <w:rFonts w:asciiTheme="minorHAnsi" w:hAnsiTheme="minorHAnsi"/>
        </w:rPr>
      </w:pPr>
    </w:p>
    <w:p w:rsidR="00D0403B" w:rsidRPr="00D0403B" w:rsidRDefault="00D0403B" w:rsidP="002652B3">
      <w:pPr>
        <w:tabs>
          <w:tab w:val="left" w:pos="709"/>
        </w:tabs>
        <w:ind w:left="709"/>
        <w:jc w:val="both"/>
        <w:rPr>
          <w:b/>
          <w:sz w:val="24"/>
          <w:szCs w:val="24"/>
        </w:rPr>
      </w:pPr>
      <w:r w:rsidRPr="006A6190">
        <w:rPr>
          <w:b/>
          <w:sz w:val="24"/>
          <w:szCs w:val="24"/>
        </w:rPr>
        <w:t>QUESITO 1:</w:t>
      </w:r>
      <w:r w:rsidRPr="00D0403B">
        <w:rPr>
          <w:b/>
          <w:sz w:val="24"/>
          <w:szCs w:val="24"/>
        </w:rPr>
        <w:t xml:space="preserve"> </w:t>
      </w:r>
      <w:r w:rsidRPr="00D0403B">
        <w:rPr>
          <w:sz w:val="24"/>
          <w:szCs w:val="24"/>
        </w:rPr>
        <w:t>Spiega quali diverse condizioni meteorologiche si devono avere sull’Europa centro-orientale e sul Mar Adriatico perché si instauri il vento di Bora e perché tale vento può assumere una velocità così elevata?</w:t>
      </w:r>
    </w:p>
    <w:p w:rsidR="00D0403B" w:rsidRDefault="00D0403B" w:rsidP="002652B3">
      <w:pPr>
        <w:tabs>
          <w:tab w:val="left" w:pos="709"/>
        </w:tabs>
        <w:ind w:left="709"/>
        <w:jc w:val="both"/>
        <w:rPr>
          <w:b/>
        </w:rPr>
      </w:pPr>
    </w:p>
    <w:p w:rsidR="00D0403B" w:rsidRDefault="00D0403B" w:rsidP="002652B3">
      <w:pPr>
        <w:tabs>
          <w:tab w:val="left" w:pos="709"/>
        </w:tabs>
        <w:ind w:left="709"/>
        <w:jc w:val="both"/>
        <w:rPr>
          <w:b/>
        </w:rPr>
      </w:pPr>
    </w:p>
    <w:p w:rsidR="00D0403B" w:rsidRDefault="00D0403B" w:rsidP="002652B3">
      <w:pPr>
        <w:tabs>
          <w:tab w:val="left" w:pos="709"/>
        </w:tabs>
        <w:ind w:left="709"/>
        <w:jc w:val="both"/>
        <w:rPr>
          <w:b/>
        </w:rPr>
      </w:pPr>
    </w:p>
    <w:p w:rsidR="00D0403B" w:rsidRDefault="00D0403B" w:rsidP="002652B3">
      <w:pPr>
        <w:tabs>
          <w:tab w:val="left" w:pos="709"/>
        </w:tabs>
        <w:ind w:left="709"/>
        <w:jc w:val="both"/>
        <w:rPr>
          <w:b/>
        </w:rPr>
      </w:pPr>
    </w:p>
    <w:p w:rsidR="00D0403B" w:rsidRPr="00782A43" w:rsidRDefault="00D0403B" w:rsidP="002652B3">
      <w:pPr>
        <w:tabs>
          <w:tab w:val="left" w:pos="709"/>
        </w:tabs>
        <w:ind w:left="709"/>
        <w:jc w:val="both"/>
        <w:rPr>
          <w:b/>
        </w:rPr>
      </w:pPr>
    </w:p>
    <w:p w:rsidR="00D0403B" w:rsidRDefault="00D0403B" w:rsidP="002652B3">
      <w:pPr>
        <w:pStyle w:val="Paragrafoelenco"/>
        <w:numPr>
          <w:ilvl w:val="0"/>
          <w:numId w:val="32"/>
        </w:numPr>
        <w:tabs>
          <w:tab w:val="left" w:pos="709"/>
        </w:tabs>
        <w:spacing w:after="0" w:line="240" w:lineRule="auto"/>
        <w:ind w:left="709" w:hanging="709"/>
        <w:jc w:val="both"/>
        <w:rPr>
          <w:rFonts w:ascii="Times New Roman" w:hAnsi="Times New Roman"/>
          <w:sz w:val="24"/>
          <w:szCs w:val="24"/>
        </w:rPr>
      </w:pPr>
      <w:r w:rsidRPr="00C203A3">
        <w:rPr>
          <w:rFonts w:ascii="Times New Roman" w:hAnsi="Times New Roman"/>
          <w:sz w:val="24"/>
          <w:szCs w:val="24"/>
        </w:rPr>
        <w:t xml:space="preserve">Anche i venti antartici, parimenti alla Bora, sono classificati come </w:t>
      </w:r>
      <w:r w:rsidRPr="00C203A3">
        <w:rPr>
          <w:rFonts w:ascii="Times New Roman" w:hAnsi="Times New Roman"/>
          <w:b/>
          <w:sz w:val="24"/>
          <w:szCs w:val="24"/>
        </w:rPr>
        <w:t>venti catabatici freddi</w:t>
      </w:r>
      <w:r w:rsidRPr="00C203A3">
        <w:rPr>
          <w:rFonts w:ascii="Times New Roman" w:hAnsi="Times New Roman"/>
          <w:sz w:val="24"/>
          <w:szCs w:val="24"/>
        </w:rPr>
        <w:t>: sono venti tempestosi, che soffiano con velocità di 200-220 km/h ma che possono arrivare anche a 300 km/h e che, quasi quotidianamente, spazzano le coste antartiche e sferzano i mari australi, portando continue tempeste e rendendo questi bacini tra i più pericolosi del Pianeta. Qui di seguito hai raccolto, in sintesi, alcune informazioni sul clima e sulla calotta glaciale del continente Antartide (Figura 3), una terra di immenso valore dal punto di vista scientifico:</w:t>
      </w:r>
    </w:p>
    <w:p w:rsidR="00C203A3" w:rsidRPr="00C203A3" w:rsidRDefault="00C203A3" w:rsidP="002652B3">
      <w:pPr>
        <w:pStyle w:val="Paragrafoelenco"/>
        <w:tabs>
          <w:tab w:val="left" w:pos="709"/>
        </w:tabs>
        <w:spacing w:after="0" w:line="240" w:lineRule="auto"/>
        <w:ind w:left="709"/>
        <w:jc w:val="both"/>
        <w:rPr>
          <w:rFonts w:ascii="Times New Roman" w:hAnsi="Times New Roman"/>
          <w:sz w:val="8"/>
          <w:szCs w:val="24"/>
        </w:rPr>
      </w:pPr>
    </w:p>
    <w:p w:rsidR="00D0403B" w:rsidRPr="00C203A3" w:rsidRDefault="00D0403B" w:rsidP="002652B3">
      <w:pPr>
        <w:pStyle w:val="Paragrafoelenco"/>
        <w:numPr>
          <w:ilvl w:val="0"/>
          <w:numId w:val="31"/>
        </w:numPr>
        <w:tabs>
          <w:tab w:val="left" w:pos="709"/>
        </w:tabs>
        <w:spacing w:after="0" w:line="240" w:lineRule="auto"/>
        <w:ind w:left="993" w:hanging="284"/>
        <w:jc w:val="both"/>
        <w:rPr>
          <w:rFonts w:ascii="Times New Roman" w:hAnsi="Times New Roman"/>
          <w:sz w:val="24"/>
          <w:szCs w:val="24"/>
        </w:rPr>
      </w:pPr>
      <w:r w:rsidRPr="00C203A3">
        <w:rPr>
          <w:rFonts w:ascii="Times New Roman" w:hAnsi="Times New Roman"/>
          <w:sz w:val="24"/>
          <w:szCs w:val="24"/>
        </w:rPr>
        <w:t xml:space="preserve">Il clima è molto freddo, secco e ventoso con scarse precipitazioni. Le tempeste di vento sono violente e improvvise </w:t>
      </w:r>
    </w:p>
    <w:p w:rsidR="00D0403B" w:rsidRPr="00C203A3" w:rsidRDefault="00D0403B" w:rsidP="002652B3">
      <w:pPr>
        <w:pStyle w:val="Paragrafoelenco"/>
        <w:numPr>
          <w:ilvl w:val="0"/>
          <w:numId w:val="31"/>
        </w:numPr>
        <w:tabs>
          <w:tab w:val="left" w:pos="709"/>
        </w:tabs>
        <w:spacing w:after="0" w:line="240" w:lineRule="auto"/>
        <w:ind w:left="993" w:hanging="284"/>
        <w:jc w:val="both"/>
        <w:rPr>
          <w:rFonts w:ascii="Times New Roman" w:hAnsi="Times New Roman"/>
          <w:sz w:val="24"/>
          <w:szCs w:val="24"/>
        </w:rPr>
      </w:pPr>
      <w:r w:rsidRPr="00C203A3">
        <w:rPr>
          <w:rFonts w:ascii="Times New Roman" w:hAnsi="Times New Roman"/>
          <w:sz w:val="24"/>
          <w:szCs w:val="24"/>
        </w:rPr>
        <w:t xml:space="preserve">Il volume dei ghiacci è dovuto al persistere delle nevi negli anni, in assenza di disgelo: la temperatura media annuale nell’altopiano centrale è di -50°C. La temperatura tende a diminuire verso il centro del continente. Durante l’estate australe, sulla costa, la temperatura oscilla intorno a 0°C con punte di +15 °C, mentre nell’interno la temperatura è più bassa: si va da -15°C a -35°C. Durante l’inverno le temperature vanno da -15 °C a -30 °C sulla costa e da -40 °C a -70 °C nell’interno. La temperatura di -89,6°C (la minima in assoluto) venne registrata nel 1983, a 3488 m di quota, nella base sovietica di </w:t>
      </w:r>
      <w:proofErr w:type="spellStart"/>
      <w:r w:rsidRPr="00C203A3">
        <w:rPr>
          <w:rFonts w:ascii="Times New Roman" w:hAnsi="Times New Roman"/>
          <w:sz w:val="24"/>
          <w:szCs w:val="24"/>
        </w:rPr>
        <w:t>Vostok</w:t>
      </w:r>
      <w:proofErr w:type="spellEnd"/>
      <w:r w:rsidRPr="00C203A3">
        <w:rPr>
          <w:rFonts w:ascii="Times New Roman" w:hAnsi="Times New Roman"/>
          <w:sz w:val="24"/>
          <w:szCs w:val="24"/>
        </w:rPr>
        <w:t xml:space="preserve">. </w:t>
      </w:r>
    </w:p>
    <w:p w:rsidR="00D0403B" w:rsidRDefault="00D0403B" w:rsidP="002652B3">
      <w:pPr>
        <w:pStyle w:val="Paragrafoelenco"/>
        <w:numPr>
          <w:ilvl w:val="0"/>
          <w:numId w:val="31"/>
        </w:numPr>
        <w:tabs>
          <w:tab w:val="left" w:pos="709"/>
        </w:tabs>
        <w:spacing w:after="0" w:line="240" w:lineRule="auto"/>
        <w:ind w:left="993" w:hanging="284"/>
        <w:jc w:val="both"/>
        <w:rPr>
          <w:rFonts w:ascii="Times New Roman" w:hAnsi="Times New Roman"/>
          <w:sz w:val="24"/>
          <w:szCs w:val="24"/>
        </w:rPr>
      </w:pPr>
      <w:r w:rsidRPr="00C203A3">
        <w:rPr>
          <w:rFonts w:ascii="Times New Roman" w:hAnsi="Times New Roman"/>
          <w:sz w:val="24"/>
          <w:szCs w:val="24"/>
        </w:rPr>
        <w:t>La calotta glaciale ricopre il continente per il 98% e può arrivare, in alcuni punti, ad una altezza di 4700 m: lo spessore del ghiaccio è in media 2400 m Il Polo Sud si trova a 2836 m sul livello del mare. L’Antartide è il continente più “elevato” con una media di 2300 m.</w:t>
      </w:r>
    </w:p>
    <w:p w:rsidR="002E0190" w:rsidRDefault="002E0190" w:rsidP="002E0190">
      <w:pPr>
        <w:tabs>
          <w:tab w:val="left" w:pos="709"/>
        </w:tabs>
        <w:ind w:right="567"/>
        <w:jc w:val="both"/>
        <w:rPr>
          <w:sz w:val="24"/>
          <w:szCs w:val="24"/>
        </w:rPr>
      </w:pPr>
    </w:p>
    <w:p w:rsidR="002E0190" w:rsidRDefault="002E0190" w:rsidP="002E0190">
      <w:pPr>
        <w:tabs>
          <w:tab w:val="left" w:pos="709"/>
        </w:tabs>
        <w:ind w:right="567"/>
        <w:jc w:val="both"/>
        <w:rPr>
          <w:sz w:val="24"/>
          <w:szCs w:val="24"/>
        </w:rPr>
      </w:pPr>
    </w:p>
    <w:p w:rsidR="002E0190" w:rsidRDefault="002E0190" w:rsidP="002E0190">
      <w:pPr>
        <w:tabs>
          <w:tab w:val="left" w:pos="709"/>
        </w:tabs>
        <w:ind w:right="567"/>
        <w:jc w:val="both"/>
        <w:rPr>
          <w:sz w:val="24"/>
          <w:szCs w:val="24"/>
        </w:rPr>
      </w:pPr>
    </w:p>
    <w:p w:rsidR="002E0190" w:rsidRDefault="002E0190" w:rsidP="002E0190">
      <w:pPr>
        <w:tabs>
          <w:tab w:val="left" w:pos="709"/>
        </w:tabs>
        <w:ind w:right="567"/>
        <w:jc w:val="both"/>
        <w:rPr>
          <w:sz w:val="24"/>
          <w:szCs w:val="24"/>
        </w:rPr>
      </w:pPr>
    </w:p>
    <w:p w:rsidR="002E0190" w:rsidRPr="002E0190" w:rsidRDefault="002E0190" w:rsidP="002E0190">
      <w:pPr>
        <w:tabs>
          <w:tab w:val="left" w:pos="709"/>
        </w:tabs>
        <w:ind w:right="567"/>
        <w:jc w:val="both"/>
        <w:rPr>
          <w:sz w:val="24"/>
          <w:szCs w:val="24"/>
        </w:rPr>
      </w:pPr>
    </w:p>
    <w:p w:rsidR="00D0403B" w:rsidRDefault="00D0403B" w:rsidP="00D0403B">
      <w:pPr>
        <w:jc w:val="both"/>
      </w:pPr>
    </w:p>
    <w:p w:rsidR="00D0403B" w:rsidRDefault="00D0403B" w:rsidP="00D0403B">
      <w:pPr>
        <w:jc w:val="center"/>
      </w:pPr>
      <w:r>
        <w:rPr>
          <w:noProof/>
        </w:rPr>
        <w:drawing>
          <wp:inline distT="0" distB="0" distL="0" distR="0" wp14:anchorId="51C703F4" wp14:editId="5AEF926A">
            <wp:extent cx="3298727" cy="2077680"/>
            <wp:effectExtent l="0" t="0" r="3810" b="571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 3_Antartide.jpg"/>
                    <pic:cNvPicPr/>
                  </pic:nvPicPr>
                  <pic:blipFill>
                    <a:blip r:embed="rId10" cstate="screen">
                      <a:extLst>
                        <a:ext uri="{28A0092B-C50C-407E-A947-70E740481C1C}">
                          <a14:useLocalDpi xmlns:a14="http://schemas.microsoft.com/office/drawing/2010/main"/>
                        </a:ext>
                      </a:extLst>
                    </a:blip>
                    <a:stretch>
                      <a:fillRect/>
                    </a:stretch>
                  </pic:blipFill>
                  <pic:spPr>
                    <a:xfrm>
                      <a:off x="0" y="0"/>
                      <a:ext cx="3313975" cy="2087284"/>
                    </a:xfrm>
                    <a:prstGeom prst="rect">
                      <a:avLst/>
                    </a:prstGeom>
                  </pic:spPr>
                </pic:pic>
              </a:graphicData>
            </a:graphic>
          </wp:inline>
        </w:drawing>
      </w:r>
    </w:p>
    <w:p w:rsidR="00C203A3" w:rsidRDefault="00C203A3" w:rsidP="00D0403B">
      <w:pPr>
        <w:jc w:val="center"/>
        <w:rPr>
          <w:i/>
        </w:rPr>
      </w:pPr>
    </w:p>
    <w:p w:rsidR="00D0403B" w:rsidRPr="00C203A3" w:rsidRDefault="00D0403B" w:rsidP="00D0403B">
      <w:pPr>
        <w:jc w:val="center"/>
        <w:rPr>
          <w:i/>
        </w:rPr>
      </w:pPr>
      <w:r w:rsidRPr="00C203A3">
        <w:rPr>
          <w:i/>
        </w:rPr>
        <w:t>Figura 3: il continente Antartico</w:t>
      </w:r>
    </w:p>
    <w:p w:rsidR="00D0403B" w:rsidRDefault="00D0403B" w:rsidP="00D0403B">
      <w:pPr>
        <w:jc w:val="both"/>
      </w:pPr>
    </w:p>
    <w:p w:rsidR="00C203A3" w:rsidRPr="006A6190" w:rsidRDefault="00C203A3" w:rsidP="002652B3">
      <w:pPr>
        <w:jc w:val="both"/>
      </w:pPr>
    </w:p>
    <w:p w:rsidR="00D0403B" w:rsidRDefault="00D0403B" w:rsidP="002652B3">
      <w:pPr>
        <w:ind w:left="709"/>
        <w:jc w:val="both"/>
        <w:rPr>
          <w:sz w:val="24"/>
          <w:szCs w:val="24"/>
        </w:rPr>
      </w:pPr>
      <w:r w:rsidRPr="006A6190">
        <w:rPr>
          <w:b/>
          <w:sz w:val="24"/>
          <w:szCs w:val="24"/>
        </w:rPr>
        <w:t>Q</w:t>
      </w:r>
      <w:r w:rsidR="00C203A3" w:rsidRPr="006A6190">
        <w:rPr>
          <w:b/>
          <w:sz w:val="24"/>
          <w:szCs w:val="24"/>
        </w:rPr>
        <w:t xml:space="preserve">UESITO </w:t>
      </w:r>
      <w:r w:rsidRPr="006A6190">
        <w:rPr>
          <w:b/>
          <w:sz w:val="24"/>
          <w:szCs w:val="24"/>
        </w:rPr>
        <w:t xml:space="preserve">2: </w:t>
      </w:r>
      <w:r w:rsidRPr="006A6190">
        <w:rPr>
          <w:sz w:val="24"/>
          <w:szCs w:val="24"/>
        </w:rPr>
        <w:t>Esamina i fattori che stanno all’origine dei forti venti antartici; ipotizza in quale periodo dell’anno</w:t>
      </w:r>
      <w:r w:rsidRPr="00C203A3">
        <w:rPr>
          <w:sz w:val="24"/>
          <w:szCs w:val="24"/>
        </w:rPr>
        <w:t xml:space="preserve"> soffiano con maggiore violenza e intensità, motivando adeguatamente.</w:t>
      </w:r>
    </w:p>
    <w:p w:rsidR="00C203A3" w:rsidRDefault="00C203A3" w:rsidP="002652B3">
      <w:pPr>
        <w:ind w:left="709"/>
        <w:jc w:val="both"/>
        <w:rPr>
          <w:sz w:val="24"/>
          <w:szCs w:val="24"/>
        </w:rPr>
      </w:pPr>
    </w:p>
    <w:p w:rsidR="00C203A3" w:rsidRDefault="00C203A3" w:rsidP="002652B3">
      <w:pPr>
        <w:ind w:left="709"/>
        <w:jc w:val="both"/>
        <w:rPr>
          <w:sz w:val="24"/>
          <w:szCs w:val="24"/>
        </w:rPr>
      </w:pPr>
    </w:p>
    <w:p w:rsidR="00C203A3" w:rsidRPr="00C203A3" w:rsidRDefault="00C203A3" w:rsidP="002652B3">
      <w:pPr>
        <w:jc w:val="both"/>
        <w:rPr>
          <w:b/>
          <w:sz w:val="24"/>
          <w:szCs w:val="24"/>
        </w:rPr>
      </w:pPr>
    </w:p>
    <w:p w:rsidR="00D0403B" w:rsidRPr="00C203A3" w:rsidRDefault="00D0403B" w:rsidP="002652B3">
      <w:pPr>
        <w:pStyle w:val="Paragrafoelenco"/>
        <w:numPr>
          <w:ilvl w:val="0"/>
          <w:numId w:val="32"/>
        </w:numPr>
        <w:spacing w:after="0" w:line="240" w:lineRule="auto"/>
        <w:ind w:left="709" w:hanging="709"/>
        <w:rPr>
          <w:rFonts w:ascii="Times New Roman" w:hAnsi="Times New Roman"/>
          <w:sz w:val="24"/>
          <w:szCs w:val="24"/>
        </w:rPr>
      </w:pPr>
      <w:r w:rsidRPr="00C203A3">
        <w:rPr>
          <w:rFonts w:ascii="Times New Roman" w:hAnsi="Times New Roman"/>
          <w:sz w:val="24"/>
          <w:szCs w:val="24"/>
        </w:rPr>
        <w:t>Vista la tua passione per gli sport, una delle tue mete preferite per praticare la tavola a vela è il lago di Garda: esso è considerato, infatti, il paradiso per gli amanti degli sport velici, grazie ai venti che lo percorrono per tutta la sua superficie.</w:t>
      </w:r>
    </w:p>
    <w:p w:rsidR="00D0403B" w:rsidRPr="00C203A3" w:rsidRDefault="00D0403B" w:rsidP="002652B3">
      <w:pPr>
        <w:ind w:left="709"/>
        <w:jc w:val="both"/>
        <w:rPr>
          <w:sz w:val="24"/>
          <w:szCs w:val="24"/>
        </w:rPr>
      </w:pPr>
      <w:r w:rsidRPr="00C203A3">
        <w:rPr>
          <w:sz w:val="24"/>
          <w:szCs w:val="24"/>
        </w:rPr>
        <w:t xml:space="preserve"> Il Garda (in latino </w:t>
      </w:r>
      <w:proofErr w:type="spellStart"/>
      <w:r w:rsidRPr="00C203A3">
        <w:rPr>
          <w:sz w:val="24"/>
          <w:szCs w:val="24"/>
        </w:rPr>
        <w:t>Benacus</w:t>
      </w:r>
      <w:proofErr w:type="spellEnd"/>
      <w:r w:rsidRPr="00C203A3">
        <w:rPr>
          <w:sz w:val="24"/>
          <w:szCs w:val="24"/>
        </w:rPr>
        <w:t xml:space="preserve">) è il più grande lago d’Italia (Figura 4): è un lago montano, circondato da una bellissima cornice orografica, situato in una conca tettonica che in tempi più recenti è stata modellata dall’azione dei ghiacciai, orientato verso la Pianura Padana. Questo significa che i venti del Garda sono la risultante di un incontro di condizioni meteorologiche tra monte e valle, nel quale hanno peso la stabilità o il mutare dei momenti termici. Il lago di Garda, in quanto a vento, non è mai da sottovalutare: può offrire, infatti gli stessi spettacoli e pericoli del mare. Nelle giornate di tempo buono il vento soffia costantemente da Nord al mattino e da Sud al pomeriggio. Il vento da Nord si chiama </w:t>
      </w:r>
      <w:proofErr w:type="spellStart"/>
      <w:r w:rsidRPr="00C203A3">
        <w:rPr>
          <w:sz w:val="24"/>
          <w:szCs w:val="24"/>
        </w:rPr>
        <w:t>Peler</w:t>
      </w:r>
      <w:proofErr w:type="spellEnd"/>
      <w:r w:rsidRPr="00C203A3">
        <w:rPr>
          <w:sz w:val="24"/>
          <w:szCs w:val="24"/>
        </w:rPr>
        <w:t xml:space="preserve">: è un vento freddo e si chiama così perché “polverizza” l’onda, soffia dalle 2-3 di notte fino alle 11-12 circa del mattino, interessando gran parte della superficie del Garda. Il vento proveniente da Sud è l’Ora e si alterna al </w:t>
      </w:r>
      <w:proofErr w:type="spellStart"/>
      <w:r w:rsidRPr="00C203A3">
        <w:rPr>
          <w:sz w:val="24"/>
          <w:szCs w:val="24"/>
        </w:rPr>
        <w:t>Peler</w:t>
      </w:r>
      <w:proofErr w:type="spellEnd"/>
      <w:r w:rsidRPr="00C203A3">
        <w:rPr>
          <w:sz w:val="24"/>
          <w:szCs w:val="24"/>
        </w:rPr>
        <w:t xml:space="preserve">, soffiando dalle 12-13 circa, fino al calar del sole: è un vento caldo che si forma all’incirca all’altezza del paese di Torri del Benaco e che non interessa il basso lago (Figura 5). Entrambi i venti raggiungono la loro massima intensità nella zona dell’alto Garda. </w:t>
      </w:r>
    </w:p>
    <w:p w:rsidR="00D0403B" w:rsidRPr="00C203A3" w:rsidRDefault="00D0403B" w:rsidP="002652B3">
      <w:pPr>
        <w:jc w:val="both"/>
        <w:rPr>
          <w:sz w:val="24"/>
          <w:szCs w:val="24"/>
        </w:rPr>
      </w:pPr>
    </w:p>
    <w:p w:rsidR="00D0403B" w:rsidRPr="00C203A3" w:rsidRDefault="00C203A3" w:rsidP="002652B3">
      <w:pPr>
        <w:jc w:val="both"/>
        <w:rPr>
          <w:sz w:val="24"/>
          <w:szCs w:val="24"/>
        </w:rPr>
      </w:pPr>
      <w:r w:rsidRPr="00C203A3">
        <w:rPr>
          <w:noProof/>
          <w:sz w:val="24"/>
          <w:szCs w:val="24"/>
        </w:rPr>
        <w:drawing>
          <wp:anchor distT="0" distB="0" distL="114300" distR="114300" simplePos="0" relativeHeight="251682816" behindDoc="0" locked="0" layoutInCell="1" allowOverlap="1" wp14:anchorId="0A7D5E69" wp14:editId="069B9A6B">
            <wp:simplePos x="0" y="0"/>
            <wp:positionH relativeFrom="column">
              <wp:posOffset>1623695</wp:posOffset>
            </wp:positionH>
            <wp:positionV relativeFrom="paragraph">
              <wp:posOffset>45720</wp:posOffset>
            </wp:positionV>
            <wp:extent cx="3562350" cy="2005965"/>
            <wp:effectExtent l="0" t="0" r="0" b="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 4 Lago di Garda.jpg"/>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3562350" cy="2005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0403B" w:rsidRPr="00C203A3" w:rsidRDefault="00D0403B" w:rsidP="002652B3">
      <w:pPr>
        <w:jc w:val="both"/>
        <w:rPr>
          <w:sz w:val="24"/>
          <w:szCs w:val="24"/>
        </w:rPr>
      </w:pPr>
    </w:p>
    <w:p w:rsidR="00D0403B" w:rsidRPr="00C203A3" w:rsidRDefault="00D0403B" w:rsidP="002652B3">
      <w:pPr>
        <w:jc w:val="both"/>
        <w:rPr>
          <w:sz w:val="24"/>
          <w:szCs w:val="24"/>
        </w:rPr>
      </w:pPr>
      <w:r w:rsidRPr="00C203A3">
        <w:rPr>
          <w:sz w:val="24"/>
          <w:szCs w:val="24"/>
        </w:rPr>
        <w:t xml:space="preserve"> </w:t>
      </w:r>
    </w:p>
    <w:p w:rsidR="00C203A3" w:rsidRDefault="00D0403B" w:rsidP="002652B3">
      <w:pPr>
        <w:jc w:val="center"/>
        <w:rPr>
          <w:i/>
        </w:rPr>
      </w:pPr>
      <w:r w:rsidRPr="00C203A3">
        <w:rPr>
          <w:sz w:val="24"/>
          <w:szCs w:val="24"/>
        </w:rPr>
        <w:br w:type="textWrapping" w:clear="all"/>
      </w:r>
    </w:p>
    <w:p w:rsidR="00D0403B" w:rsidRDefault="00D0403B" w:rsidP="00C203A3">
      <w:pPr>
        <w:jc w:val="center"/>
        <w:rPr>
          <w:i/>
        </w:rPr>
      </w:pPr>
      <w:r w:rsidRPr="00C203A3">
        <w:rPr>
          <w:i/>
        </w:rPr>
        <w:t>Figura 4: ubicazione geografica del Lago di Garda</w:t>
      </w:r>
    </w:p>
    <w:p w:rsidR="00C203A3" w:rsidRDefault="00C203A3" w:rsidP="00C203A3">
      <w:pPr>
        <w:jc w:val="center"/>
        <w:rPr>
          <w:i/>
        </w:rPr>
      </w:pPr>
    </w:p>
    <w:p w:rsidR="00C203A3" w:rsidRDefault="00C203A3" w:rsidP="00C203A3">
      <w:pPr>
        <w:jc w:val="center"/>
        <w:rPr>
          <w:i/>
        </w:rPr>
      </w:pPr>
    </w:p>
    <w:p w:rsidR="00C203A3" w:rsidRDefault="00C203A3" w:rsidP="00C203A3">
      <w:pPr>
        <w:jc w:val="center"/>
        <w:rPr>
          <w:i/>
        </w:rPr>
      </w:pPr>
    </w:p>
    <w:p w:rsidR="00C203A3" w:rsidRDefault="00C203A3" w:rsidP="00C203A3">
      <w:pPr>
        <w:jc w:val="center"/>
        <w:rPr>
          <w:i/>
        </w:rPr>
      </w:pPr>
    </w:p>
    <w:p w:rsidR="00C203A3" w:rsidRPr="00C203A3" w:rsidRDefault="00C203A3" w:rsidP="00C203A3">
      <w:pPr>
        <w:jc w:val="center"/>
        <w:rPr>
          <w:b/>
          <w:i/>
        </w:rPr>
      </w:pPr>
    </w:p>
    <w:p w:rsidR="00D0403B" w:rsidRPr="00C203A3" w:rsidRDefault="00D0403B" w:rsidP="00D0403B">
      <w:pPr>
        <w:jc w:val="center"/>
        <w:rPr>
          <w:sz w:val="24"/>
          <w:szCs w:val="24"/>
        </w:rPr>
      </w:pPr>
      <w:r w:rsidRPr="00C203A3">
        <w:rPr>
          <w:noProof/>
          <w:sz w:val="24"/>
          <w:szCs w:val="24"/>
        </w:rPr>
        <w:drawing>
          <wp:inline distT="0" distB="0" distL="0" distR="0" wp14:anchorId="1FC2A8D4" wp14:editId="09D3A283">
            <wp:extent cx="2914650" cy="1986214"/>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5.jpg"/>
                    <pic:cNvPicPr/>
                  </pic:nvPicPr>
                  <pic:blipFill rotWithShape="1">
                    <a:blip r:embed="rId12" cstate="print">
                      <a:extLst>
                        <a:ext uri="{28A0092B-C50C-407E-A947-70E740481C1C}">
                          <a14:useLocalDpi xmlns:a14="http://schemas.microsoft.com/office/drawing/2010/main" val="0"/>
                        </a:ext>
                      </a:extLst>
                    </a:blip>
                    <a:srcRect t="6642" r="22944"/>
                    <a:stretch/>
                  </pic:blipFill>
                  <pic:spPr bwMode="auto">
                    <a:xfrm>
                      <a:off x="0" y="0"/>
                      <a:ext cx="2925004" cy="1993270"/>
                    </a:xfrm>
                    <a:prstGeom prst="rect">
                      <a:avLst/>
                    </a:prstGeom>
                    <a:ln>
                      <a:noFill/>
                    </a:ln>
                    <a:extLst>
                      <a:ext uri="{53640926-AAD7-44D8-BBD7-CCE9431645EC}">
                        <a14:shadowObscured xmlns:a14="http://schemas.microsoft.com/office/drawing/2010/main"/>
                      </a:ext>
                    </a:extLst>
                  </pic:spPr>
                </pic:pic>
              </a:graphicData>
            </a:graphic>
          </wp:inline>
        </w:drawing>
      </w:r>
    </w:p>
    <w:p w:rsidR="00C203A3" w:rsidRDefault="00C203A3" w:rsidP="00D0403B">
      <w:pPr>
        <w:jc w:val="center"/>
        <w:rPr>
          <w:i/>
        </w:rPr>
      </w:pPr>
    </w:p>
    <w:p w:rsidR="00D0403B" w:rsidRPr="00C203A3" w:rsidRDefault="00D0403B" w:rsidP="00D0403B">
      <w:pPr>
        <w:jc w:val="center"/>
        <w:rPr>
          <w:i/>
        </w:rPr>
      </w:pPr>
      <w:r w:rsidRPr="00C203A3">
        <w:rPr>
          <w:i/>
        </w:rPr>
        <w:t>Figura 5: il Lago di Garda con la direzione dei due venti principali</w:t>
      </w:r>
    </w:p>
    <w:p w:rsidR="00D0403B" w:rsidRPr="00C203A3" w:rsidRDefault="00D0403B" w:rsidP="00D0403B">
      <w:pPr>
        <w:rPr>
          <w:sz w:val="24"/>
          <w:szCs w:val="24"/>
        </w:rPr>
      </w:pPr>
    </w:p>
    <w:p w:rsidR="00D0403B" w:rsidRDefault="00D0403B" w:rsidP="002652B3">
      <w:pPr>
        <w:ind w:left="567"/>
        <w:jc w:val="both"/>
        <w:rPr>
          <w:sz w:val="24"/>
          <w:szCs w:val="24"/>
        </w:rPr>
      </w:pPr>
      <w:r w:rsidRPr="00C203A3">
        <w:rPr>
          <w:sz w:val="24"/>
          <w:szCs w:val="24"/>
        </w:rPr>
        <w:t>Utilizzando le informazioni del testo, rispondi alle seguenti domande.</w:t>
      </w:r>
    </w:p>
    <w:p w:rsidR="00C203A3" w:rsidRPr="006A6190" w:rsidRDefault="00C203A3" w:rsidP="002652B3">
      <w:pPr>
        <w:ind w:left="567"/>
        <w:jc w:val="both"/>
        <w:rPr>
          <w:b/>
          <w:sz w:val="24"/>
          <w:szCs w:val="24"/>
        </w:rPr>
      </w:pPr>
    </w:p>
    <w:p w:rsidR="00D0403B" w:rsidRPr="006A6190" w:rsidRDefault="00D0403B" w:rsidP="002652B3">
      <w:pPr>
        <w:ind w:left="567"/>
        <w:jc w:val="both"/>
        <w:rPr>
          <w:sz w:val="24"/>
          <w:szCs w:val="24"/>
        </w:rPr>
      </w:pPr>
      <w:r w:rsidRPr="006A6190">
        <w:rPr>
          <w:b/>
          <w:sz w:val="24"/>
          <w:szCs w:val="24"/>
        </w:rPr>
        <w:t>Q</w:t>
      </w:r>
      <w:r w:rsidR="00C203A3" w:rsidRPr="006A6190">
        <w:rPr>
          <w:b/>
          <w:sz w:val="24"/>
          <w:szCs w:val="24"/>
        </w:rPr>
        <w:t xml:space="preserve">UESITO </w:t>
      </w:r>
      <w:r w:rsidRPr="006A6190">
        <w:rPr>
          <w:b/>
          <w:sz w:val="24"/>
          <w:szCs w:val="24"/>
        </w:rPr>
        <w:t xml:space="preserve">3: </w:t>
      </w:r>
      <w:r w:rsidRPr="006A6190">
        <w:rPr>
          <w:sz w:val="24"/>
          <w:szCs w:val="24"/>
        </w:rPr>
        <w:t>Come possono essere classificati e denominati i due venti più importanti del Lago di Garda e quale meccanismo li determina?</w:t>
      </w:r>
    </w:p>
    <w:p w:rsidR="00C203A3" w:rsidRPr="006A6190" w:rsidRDefault="00C203A3" w:rsidP="002652B3">
      <w:pPr>
        <w:ind w:left="567"/>
        <w:jc w:val="both"/>
        <w:rPr>
          <w:b/>
          <w:sz w:val="24"/>
          <w:szCs w:val="24"/>
        </w:rPr>
      </w:pPr>
    </w:p>
    <w:p w:rsidR="00C203A3" w:rsidRPr="006A6190" w:rsidRDefault="00C203A3" w:rsidP="002652B3">
      <w:pPr>
        <w:ind w:left="567"/>
        <w:jc w:val="both"/>
        <w:rPr>
          <w:b/>
          <w:sz w:val="24"/>
          <w:szCs w:val="24"/>
        </w:rPr>
      </w:pPr>
    </w:p>
    <w:p w:rsidR="00C203A3" w:rsidRPr="006A6190" w:rsidRDefault="00C203A3" w:rsidP="002652B3">
      <w:pPr>
        <w:ind w:left="567"/>
        <w:jc w:val="both"/>
        <w:rPr>
          <w:b/>
          <w:sz w:val="24"/>
          <w:szCs w:val="24"/>
        </w:rPr>
      </w:pPr>
    </w:p>
    <w:p w:rsidR="00D0403B" w:rsidRPr="006A6190" w:rsidRDefault="00D0403B" w:rsidP="002652B3">
      <w:pPr>
        <w:pStyle w:val="Paragrafoelenco"/>
        <w:numPr>
          <w:ilvl w:val="0"/>
          <w:numId w:val="32"/>
        </w:numPr>
        <w:spacing w:after="0" w:line="240" w:lineRule="auto"/>
        <w:ind w:left="567" w:hanging="709"/>
        <w:jc w:val="both"/>
        <w:rPr>
          <w:rFonts w:ascii="Times New Roman" w:hAnsi="Times New Roman"/>
          <w:sz w:val="24"/>
          <w:szCs w:val="24"/>
        </w:rPr>
      </w:pPr>
      <w:r w:rsidRPr="006A6190">
        <w:rPr>
          <w:rFonts w:ascii="Times New Roman" w:hAnsi="Times New Roman"/>
          <w:sz w:val="24"/>
          <w:szCs w:val="24"/>
        </w:rPr>
        <w:t xml:space="preserve">La figura 6 mette in risalto la forma e le montagne che circondano il Lago di Garda, la più famosa delle quali è il </w:t>
      </w:r>
      <w:r w:rsidRPr="006A6190">
        <w:rPr>
          <w:rFonts w:ascii="Times New Roman" w:hAnsi="Times New Roman"/>
          <w:b/>
          <w:sz w:val="24"/>
          <w:szCs w:val="24"/>
        </w:rPr>
        <w:t>Monte Baldo</w:t>
      </w:r>
      <w:r w:rsidRPr="006A6190">
        <w:rPr>
          <w:rFonts w:ascii="Times New Roman" w:hAnsi="Times New Roman"/>
          <w:sz w:val="24"/>
          <w:szCs w:val="24"/>
        </w:rPr>
        <w:t xml:space="preserve">.  </w:t>
      </w:r>
    </w:p>
    <w:p w:rsidR="00C203A3" w:rsidRPr="006A6190" w:rsidRDefault="00C203A3" w:rsidP="002652B3">
      <w:pPr>
        <w:ind w:left="567"/>
        <w:jc w:val="center"/>
        <w:rPr>
          <w:i/>
        </w:rPr>
      </w:pPr>
      <w:r w:rsidRPr="006A6190">
        <w:rPr>
          <w:noProof/>
          <w:sz w:val="24"/>
          <w:szCs w:val="24"/>
        </w:rPr>
        <w:drawing>
          <wp:anchor distT="0" distB="0" distL="114300" distR="114300" simplePos="0" relativeHeight="251683840" behindDoc="0" locked="0" layoutInCell="1" allowOverlap="1" wp14:anchorId="23A21720" wp14:editId="1C5DD95B">
            <wp:simplePos x="0" y="0"/>
            <wp:positionH relativeFrom="column">
              <wp:posOffset>2354580</wp:posOffset>
            </wp:positionH>
            <wp:positionV relativeFrom="paragraph">
              <wp:posOffset>81280</wp:posOffset>
            </wp:positionV>
            <wp:extent cx="1990725" cy="2025015"/>
            <wp:effectExtent l="0" t="0" r="9525"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 6_mod.jpg"/>
                    <pic:cNvPicPr/>
                  </pic:nvPicPr>
                  <pic:blipFill rotWithShape="1">
                    <a:blip r:embed="rId13" cstate="print">
                      <a:extLst>
                        <a:ext uri="{BEBA8EAE-BF5A-486C-A8C5-ECC9F3942E4B}">
                          <a14:imgProps xmlns:a14="http://schemas.microsoft.com/office/drawing/2010/main">
                            <a14:imgLayer r:embed="rId14">
                              <a14:imgEffect>
                                <a14:sharpenSoften amount="9000"/>
                              </a14:imgEffect>
                              <a14:imgEffect>
                                <a14:brightnessContrast bright="25000"/>
                              </a14:imgEffect>
                            </a14:imgLayer>
                          </a14:imgProps>
                        </a:ext>
                        <a:ext uri="{28A0092B-C50C-407E-A947-70E740481C1C}">
                          <a14:useLocalDpi xmlns:a14="http://schemas.microsoft.com/office/drawing/2010/main" val="0"/>
                        </a:ext>
                      </a:extLst>
                    </a:blip>
                    <a:srcRect l="13059" r="31630"/>
                    <a:stretch/>
                  </pic:blipFill>
                  <pic:spPr bwMode="auto">
                    <a:xfrm>
                      <a:off x="0" y="0"/>
                      <a:ext cx="1990725" cy="20250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403B" w:rsidRPr="006A6190">
        <w:rPr>
          <w:sz w:val="24"/>
          <w:szCs w:val="24"/>
        </w:rPr>
        <w:br w:type="textWrapping" w:clear="all"/>
      </w:r>
    </w:p>
    <w:p w:rsidR="00D0403B" w:rsidRPr="006A6190" w:rsidRDefault="00D0403B" w:rsidP="002652B3">
      <w:pPr>
        <w:ind w:left="567"/>
        <w:jc w:val="center"/>
        <w:rPr>
          <w:i/>
        </w:rPr>
      </w:pPr>
      <w:r w:rsidRPr="006A6190">
        <w:rPr>
          <w:i/>
        </w:rPr>
        <w:t>Figura 6: la cornice orografica del lago di Garda.</w:t>
      </w:r>
    </w:p>
    <w:p w:rsidR="00D0403B" w:rsidRPr="006A6190" w:rsidRDefault="00D0403B" w:rsidP="002652B3">
      <w:pPr>
        <w:pStyle w:val="Nessunaspaziatura"/>
        <w:ind w:left="567"/>
        <w:jc w:val="both"/>
        <w:rPr>
          <w:rFonts w:ascii="Times New Roman" w:hAnsi="Times New Roman"/>
          <w:sz w:val="24"/>
          <w:szCs w:val="24"/>
        </w:rPr>
      </w:pPr>
    </w:p>
    <w:p w:rsidR="00D0403B" w:rsidRPr="006A6190" w:rsidRDefault="00D0403B" w:rsidP="002652B3">
      <w:pPr>
        <w:pStyle w:val="Nessunaspaziatura"/>
        <w:ind w:left="567"/>
        <w:jc w:val="both"/>
        <w:rPr>
          <w:rFonts w:ascii="Times New Roman" w:hAnsi="Times New Roman"/>
          <w:sz w:val="24"/>
          <w:szCs w:val="24"/>
        </w:rPr>
      </w:pPr>
      <w:r w:rsidRPr="006A6190">
        <w:rPr>
          <w:rFonts w:ascii="Times New Roman" w:hAnsi="Times New Roman"/>
          <w:sz w:val="24"/>
          <w:szCs w:val="24"/>
        </w:rPr>
        <w:t xml:space="preserve">Da un punto di vista geologico il </w:t>
      </w:r>
      <w:r w:rsidRPr="006A6190">
        <w:rPr>
          <w:rFonts w:ascii="Times New Roman" w:hAnsi="Times New Roman"/>
          <w:b/>
          <w:sz w:val="24"/>
          <w:szCs w:val="24"/>
        </w:rPr>
        <w:t>monte Baldo</w:t>
      </w:r>
      <w:r w:rsidRPr="006A6190">
        <w:rPr>
          <w:rFonts w:ascii="Times New Roman" w:hAnsi="Times New Roman"/>
          <w:sz w:val="24"/>
          <w:szCs w:val="24"/>
        </w:rPr>
        <w:t xml:space="preserve"> è un rilievo montuoso piuttosto giovane. Le rocce che lo compongono sono rocce sedimentarie che si sono deposte lungo il margine africano di un antico oceano. Le tracce di questo oceano sono riconoscibili lungo l’asse della catena alpina meridionale. Rocce sedimentarie simili a quelle del Monte Baldo, depositatesi però sul margine settentrionale (Europeo) di questo oceano, sono invece diffuse e riconoscibili ancora più a nord e a ovest e costituiscono parte importante delle Alpi Svizzere e Francesi.</w:t>
      </w:r>
    </w:p>
    <w:p w:rsidR="00D0403B" w:rsidRPr="006A6190" w:rsidRDefault="00D0403B" w:rsidP="002652B3">
      <w:pPr>
        <w:pStyle w:val="Nessunaspaziatura"/>
        <w:ind w:left="567"/>
        <w:jc w:val="both"/>
        <w:rPr>
          <w:rFonts w:ascii="Times New Roman" w:hAnsi="Times New Roman"/>
          <w:b/>
          <w:sz w:val="24"/>
          <w:szCs w:val="24"/>
        </w:rPr>
      </w:pPr>
    </w:p>
    <w:p w:rsidR="00D0403B" w:rsidRPr="006A6190" w:rsidRDefault="00D0403B" w:rsidP="002652B3">
      <w:pPr>
        <w:ind w:left="567"/>
        <w:jc w:val="both"/>
        <w:rPr>
          <w:b/>
          <w:sz w:val="24"/>
          <w:szCs w:val="24"/>
        </w:rPr>
      </w:pPr>
      <w:r w:rsidRPr="006A6190">
        <w:rPr>
          <w:b/>
          <w:sz w:val="24"/>
          <w:szCs w:val="24"/>
        </w:rPr>
        <w:t>Q</w:t>
      </w:r>
      <w:r w:rsidR="00C203A3" w:rsidRPr="006A6190">
        <w:rPr>
          <w:b/>
          <w:sz w:val="24"/>
          <w:szCs w:val="24"/>
        </w:rPr>
        <w:t xml:space="preserve">UESITO </w:t>
      </w:r>
      <w:r w:rsidRPr="006A6190">
        <w:rPr>
          <w:b/>
          <w:sz w:val="24"/>
          <w:szCs w:val="24"/>
        </w:rPr>
        <w:t xml:space="preserve">4: </w:t>
      </w:r>
      <w:r w:rsidRPr="006A6190">
        <w:rPr>
          <w:sz w:val="24"/>
          <w:szCs w:val="24"/>
        </w:rPr>
        <w:t>In base alle informazioni riportate nel testo descrivi, avendo come riferimento la Teoria della Tettonica della Placche, i meccanismi che hanno portato sedimenti di origine marina, quali quelli del Monte Baldo, a quote così elevate e, più in generale, alla formazione della catena alpina.</w:t>
      </w:r>
    </w:p>
    <w:p w:rsidR="002E0190" w:rsidRDefault="002E0190" w:rsidP="002E0190">
      <w:pPr>
        <w:spacing w:before="120"/>
        <w:ind w:right="567"/>
        <w:jc w:val="both"/>
        <w:rPr>
          <w:b/>
          <w:sz w:val="24"/>
          <w:szCs w:val="24"/>
        </w:rPr>
      </w:pPr>
    </w:p>
    <w:p w:rsidR="002652B3" w:rsidRDefault="002652B3" w:rsidP="002E0190">
      <w:pPr>
        <w:spacing w:before="120"/>
        <w:ind w:right="567" w:firstLine="567"/>
        <w:jc w:val="both"/>
        <w:rPr>
          <w:b/>
          <w:sz w:val="24"/>
          <w:szCs w:val="24"/>
        </w:rPr>
      </w:pPr>
    </w:p>
    <w:p w:rsidR="002652B3" w:rsidRDefault="002652B3" w:rsidP="002E0190">
      <w:pPr>
        <w:spacing w:before="120"/>
        <w:ind w:right="567" w:firstLine="567"/>
        <w:jc w:val="both"/>
        <w:rPr>
          <w:b/>
          <w:sz w:val="24"/>
          <w:szCs w:val="24"/>
        </w:rPr>
      </w:pPr>
    </w:p>
    <w:p w:rsidR="002E0190" w:rsidRDefault="00843807" w:rsidP="002E0190">
      <w:pPr>
        <w:spacing w:before="120"/>
        <w:ind w:right="567" w:firstLine="567"/>
        <w:jc w:val="both"/>
        <w:rPr>
          <w:b/>
          <w:sz w:val="24"/>
          <w:szCs w:val="24"/>
        </w:rPr>
      </w:pPr>
      <w:r w:rsidRPr="005E386C">
        <w:rPr>
          <w:b/>
          <w:sz w:val="24"/>
          <w:szCs w:val="24"/>
        </w:rPr>
        <w:t>PROBLEMA 2</w:t>
      </w:r>
      <w:r w:rsidR="002E0190">
        <w:rPr>
          <w:b/>
          <w:sz w:val="24"/>
          <w:szCs w:val="24"/>
        </w:rPr>
        <w:t xml:space="preserve">: </w:t>
      </w:r>
      <w:r w:rsidR="002E0190" w:rsidRPr="002E0190">
        <w:rPr>
          <w:b/>
          <w:sz w:val="24"/>
          <w:szCs w:val="24"/>
        </w:rPr>
        <w:t>UNA MIRACOLOSA PILLOLA PER DIMAGRIRE</w:t>
      </w:r>
    </w:p>
    <w:p w:rsidR="002E0190" w:rsidRPr="002E0190" w:rsidRDefault="002E0190" w:rsidP="002E0190">
      <w:pPr>
        <w:spacing w:before="120"/>
        <w:ind w:right="567" w:firstLine="567"/>
        <w:jc w:val="both"/>
        <w:rPr>
          <w:b/>
          <w:sz w:val="24"/>
          <w:szCs w:val="24"/>
        </w:rPr>
      </w:pPr>
    </w:p>
    <w:p w:rsidR="002E0190" w:rsidRPr="002652B3" w:rsidRDefault="002E0190" w:rsidP="002652B3">
      <w:pPr>
        <w:pStyle w:val="Nessunaspaziatura"/>
        <w:ind w:left="567"/>
        <w:jc w:val="both"/>
        <w:rPr>
          <w:rFonts w:ascii="Times New Roman" w:hAnsi="Times New Roman"/>
          <w:sz w:val="24"/>
          <w:szCs w:val="24"/>
        </w:rPr>
      </w:pPr>
      <w:r w:rsidRPr="002652B3">
        <w:rPr>
          <w:rFonts w:ascii="Times New Roman" w:hAnsi="Times New Roman"/>
          <w:sz w:val="24"/>
          <w:szCs w:val="24"/>
        </w:rPr>
        <w:t xml:space="preserve">La tua amica Susanna, un po’ ossessionata dai chili di troppo, ti confida che ha comprato in internet una confezione di “pillole brucia grassi” che promette meraviglie: perdita rapida di peso senza dieta o esercizio fisico.  Ti mostra la confezione che ha ricevuto: sull’etichetta il principio attivo è riportato con la sigla DNP e si afferma che la “pillola” è in grado di accelerare il metabolismo e di eliminare soprattutto il grasso corporeo, risparmiando o addirittura aumentando la massa magra.  Il prodotto può avere qualche spiacevole effetto collaterale come sudorazione intensa e sintomi di tipo influenzale con nausea, dolori muscolari e febbre; per questo nelle istruzioni si raccomanda di non superare assolutamente il dosaggio consigliato e si avverte che farlo può essere molto pericoloso. </w:t>
      </w:r>
    </w:p>
    <w:p w:rsidR="002E0190" w:rsidRPr="002652B3" w:rsidRDefault="002E0190" w:rsidP="002652B3">
      <w:pPr>
        <w:pStyle w:val="Nessunaspaziatura"/>
        <w:ind w:left="567"/>
        <w:jc w:val="both"/>
        <w:rPr>
          <w:rFonts w:ascii="Times New Roman" w:hAnsi="Times New Roman"/>
          <w:sz w:val="24"/>
          <w:szCs w:val="24"/>
        </w:rPr>
      </w:pPr>
      <w:r w:rsidRPr="002652B3">
        <w:rPr>
          <w:rFonts w:ascii="Times New Roman" w:hAnsi="Times New Roman"/>
          <w:sz w:val="24"/>
          <w:szCs w:val="24"/>
        </w:rPr>
        <w:t>Queste indicazioni hanno preoccupato Susanna che si è rivolta a te per un consiglio: prima di utilizzare il prodotto vorrebbe capire meglio come funziona e quanto può essere pericoloso per la salute.   La tua prima reazione è quella di farle gettare via tutto: “Sei diventata matta?  Di qualsiasi cosa si tratti, è una schifezza prodotta in chissà quale laboratorio senza controlli”.   Però ti è venuta la curiosità di saperne di più, anche per dare a Susanna una risposta motivata sotto l’aspetto scientifico.</w:t>
      </w:r>
    </w:p>
    <w:p w:rsidR="002E0190" w:rsidRDefault="002E0190" w:rsidP="002652B3">
      <w:pPr>
        <w:pStyle w:val="Nessunaspaziatura"/>
        <w:ind w:left="567"/>
        <w:jc w:val="both"/>
        <w:rPr>
          <w:rFonts w:ascii="Times New Roman" w:hAnsi="Times New Roman"/>
          <w:sz w:val="24"/>
          <w:szCs w:val="24"/>
        </w:rPr>
      </w:pPr>
      <w:r w:rsidRPr="002652B3">
        <w:rPr>
          <w:rFonts w:ascii="Times New Roman" w:hAnsi="Times New Roman"/>
          <w:sz w:val="24"/>
          <w:szCs w:val="24"/>
        </w:rPr>
        <w:t>La ricerca in rete ti ha fornito le seguenti informazioni:</w:t>
      </w:r>
    </w:p>
    <w:p w:rsidR="002652B3" w:rsidRPr="002652B3" w:rsidRDefault="002652B3" w:rsidP="002652B3">
      <w:pPr>
        <w:pStyle w:val="Nessunaspaziatura"/>
        <w:ind w:left="567"/>
        <w:jc w:val="both"/>
        <w:rPr>
          <w:rFonts w:ascii="Times New Roman" w:hAnsi="Times New Roman"/>
          <w:sz w:val="24"/>
          <w:szCs w:val="24"/>
        </w:rPr>
      </w:pPr>
    </w:p>
    <w:p w:rsidR="002E0190" w:rsidRPr="002652B3" w:rsidRDefault="002E0190" w:rsidP="002652B3">
      <w:pPr>
        <w:pStyle w:val="Nessunaspaziatura"/>
        <w:numPr>
          <w:ilvl w:val="0"/>
          <w:numId w:val="35"/>
        </w:numPr>
        <w:ind w:left="993" w:hanging="426"/>
        <w:jc w:val="both"/>
        <w:rPr>
          <w:rFonts w:ascii="Times New Roman" w:hAnsi="Times New Roman"/>
          <w:sz w:val="24"/>
          <w:szCs w:val="24"/>
        </w:rPr>
      </w:pPr>
      <w:r w:rsidRPr="002652B3">
        <w:rPr>
          <w:rFonts w:ascii="Times New Roman" w:hAnsi="Times New Roman"/>
          <w:noProof/>
          <w:sz w:val="24"/>
          <w:szCs w:val="24"/>
          <w:lang w:eastAsia="it-IT"/>
        </w:rPr>
        <w:drawing>
          <wp:anchor distT="71755" distB="71755" distL="114300" distR="114300" simplePos="0" relativeHeight="251685888" behindDoc="0" locked="0" layoutInCell="1" allowOverlap="1" wp14:anchorId="0638FDC2" wp14:editId="536BBCE3">
            <wp:simplePos x="0" y="0"/>
            <wp:positionH relativeFrom="margin">
              <wp:posOffset>1292860</wp:posOffset>
            </wp:positionH>
            <wp:positionV relativeFrom="paragraph">
              <wp:posOffset>901700</wp:posOffset>
            </wp:positionV>
            <wp:extent cx="4316095" cy="1360170"/>
            <wp:effectExtent l="0" t="0" r="8255" b="0"/>
            <wp:wrapTopAndBottom/>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BEBA8EAE-BF5A-486C-A8C5-ECC9F3942E4B}">
                          <a14:imgProps xmlns:a14="http://schemas.microsoft.com/office/drawing/2010/main">
                            <a14:imgLayer r:embed="rId16">
                              <a14:imgEffect>
                                <a14:sharpenSoften amount="30000"/>
                              </a14:imgEffect>
                              <a14:imgEffect>
                                <a14:brightnessContrast contrast="-17000"/>
                              </a14:imgEffect>
                            </a14:imgLayer>
                          </a14:imgProps>
                        </a:ext>
                        <a:ext uri="{28A0092B-C50C-407E-A947-70E740481C1C}">
                          <a14:useLocalDpi xmlns:a14="http://schemas.microsoft.com/office/drawing/2010/main" val="0"/>
                        </a:ext>
                      </a:extLst>
                    </a:blip>
                    <a:srcRect b="22696"/>
                    <a:stretch/>
                  </pic:blipFill>
                  <pic:spPr bwMode="auto">
                    <a:xfrm>
                      <a:off x="0" y="0"/>
                      <a:ext cx="4316095" cy="1360170"/>
                    </a:xfrm>
                    <a:prstGeom prst="rect">
                      <a:avLst/>
                    </a:prstGeom>
                    <a:ln>
                      <a:noFill/>
                    </a:ln>
                    <a:extLst>
                      <a:ext uri="{53640926-AAD7-44D8-BBD7-CCE9431645EC}">
                        <a14:shadowObscured xmlns:a14="http://schemas.microsoft.com/office/drawing/2010/main"/>
                      </a:ext>
                    </a:extLst>
                  </pic:spPr>
                </pic:pic>
              </a:graphicData>
            </a:graphic>
          </wp:anchor>
        </w:drawing>
      </w:r>
      <w:r w:rsidRPr="002652B3">
        <w:rPr>
          <w:rFonts w:ascii="Times New Roman" w:hAnsi="Times New Roman"/>
          <w:sz w:val="24"/>
          <w:szCs w:val="24"/>
        </w:rPr>
        <w:t xml:space="preserve">Il DNP, più propriamente 2,4-dinitrofenolo è un composto che può esistere sia in forma </w:t>
      </w:r>
      <w:proofErr w:type="spellStart"/>
      <w:r w:rsidRPr="002652B3">
        <w:rPr>
          <w:rFonts w:ascii="Times New Roman" w:hAnsi="Times New Roman"/>
          <w:sz w:val="24"/>
          <w:szCs w:val="24"/>
        </w:rPr>
        <w:t>protonata</w:t>
      </w:r>
      <w:proofErr w:type="spellEnd"/>
      <w:r w:rsidRPr="002652B3">
        <w:rPr>
          <w:rFonts w:ascii="Times New Roman" w:hAnsi="Times New Roman"/>
          <w:sz w:val="24"/>
          <w:szCs w:val="24"/>
        </w:rPr>
        <w:t xml:space="preserve"> che </w:t>
      </w:r>
      <w:proofErr w:type="spellStart"/>
      <w:r w:rsidRPr="002652B3">
        <w:rPr>
          <w:rFonts w:ascii="Times New Roman" w:hAnsi="Times New Roman"/>
          <w:sz w:val="24"/>
          <w:szCs w:val="24"/>
        </w:rPr>
        <w:t>deprotonata</w:t>
      </w:r>
      <w:proofErr w:type="spellEnd"/>
      <w:r w:rsidRPr="002652B3">
        <w:rPr>
          <w:rFonts w:ascii="Times New Roman" w:hAnsi="Times New Roman"/>
          <w:sz w:val="24"/>
          <w:szCs w:val="24"/>
        </w:rPr>
        <w:t xml:space="preserve"> in rapporto al </w:t>
      </w:r>
      <w:proofErr w:type="spellStart"/>
      <w:r w:rsidRPr="002652B3">
        <w:rPr>
          <w:rFonts w:ascii="Times New Roman" w:hAnsi="Times New Roman"/>
          <w:sz w:val="24"/>
          <w:szCs w:val="24"/>
        </w:rPr>
        <w:t>pH</w:t>
      </w:r>
      <w:proofErr w:type="spellEnd"/>
      <w:r w:rsidRPr="002652B3">
        <w:rPr>
          <w:rFonts w:ascii="Times New Roman" w:hAnsi="Times New Roman"/>
          <w:sz w:val="24"/>
          <w:szCs w:val="24"/>
        </w:rPr>
        <w:t xml:space="preserve"> della soluzione. La base coniugata è stabilizzata grazie alla delocalizzazione della carica negativa su tutta la molecola. La molecola, di piccole dimensioni e liposolubile, attraversa facilmente le membrane, anche quelle mitocondriali. </w:t>
      </w:r>
    </w:p>
    <w:p w:rsidR="002E0190" w:rsidRPr="006A6190" w:rsidRDefault="002652B3" w:rsidP="002652B3">
      <w:pPr>
        <w:pStyle w:val="Paragrafoelenco"/>
        <w:spacing w:after="160" w:line="259" w:lineRule="auto"/>
        <w:ind w:left="1418"/>
        <w:rPr>
          <w:rFonts w:ascii="Times New Roman" w:hAnsi="Times New Roman"/>
          <w:i/>
          <w:sz w:val="20"/>
          <w:szCs w:val="20"/>
        </w:rPr>
      </w:pPr>
      <w:r w:rsidRPr="006A6190">
        <w:rPr>
          <w:rFonts w:ascii="Times New Roman" w:hAnsi="Times New Roman"/>
          <w:b/>
          <w:sz w:val="20"/>
          <w:szCs w:val="20"/>
        </w:rPr>
        <w:t xml:space="preserve">   </w:t>
      </w:r>
      <w:r w:rsidR="002E0190" w:rsidRPr="006A6190">
        <w:rPr>
          <w:rFonts w:ascii="Times New Roman" w:hAnsi="Times New Roman"/>
          <w:i/>
          <w:sz w:val="20"/>
          <w:szCs w:val="20"/>
        </w:rPr>
        <w:t xml:space="preserve">Fig. 1   2,4-dinitrofenolo: equilibrio fra forma </w:t>
      </w:r>
      <w:proofErr w:type="spellStart"/>
      <w:r w:rsidR="002E0190" w:rsidRPr="006A6190">
        <w:rPr>
          <w:rFonts w:ascii="Times New Roman" w:hAnsi="Times New Roman"/>
          <w:i/>
          <w:sz w:val="20"/>
          <w:szCs w:val="20"/>
        </w:rPr>
        <w:t>protonata</w:t>
      </w:r>
      <w:proofErr w:type="spellEnd"/>
      <w:r w:rsidR="002E0190" w:rsidRPr="006A6190">
        <w:rPr>
          <w:rFonts w:ascii="Times New Roman" w:hAnsi="Times New Roman"/>
          <w:i/>
          <w:sz w:val="20"/>
          <w:szCs w:val="20"/>
        </w:rPr>
        <w:t xml:space="preserve"> e </w:t>
      </w:r>
      <w:proofErr w:type="spellStart"/>
      <w:r w:rsidR="002E0190" w:rsidRPr="006A6190">
        <w:rPr>
          <w:rFonts w:ascii="Times New Roman" w:hAnsi="Times New Roman"/>
          <w:i/>
          <w:sz w:val="20"/>
          <w:szCs w:val="20"/>
        </w:rPr>
        <w:t>deprotonata</w:t>
      </w:r>
      <w:proofErr w:type="spellEnd"/>
    </w:p>
    <w:p w:rsidR="002E0190" w:rsidRPr="002652B3" w:rsidRDefault="002E0190" w:rsidP="002652B3">
      <w:pPr>
        <w:pStyle w:val="Paragrafoelenco"/>
        <w:numPr>
          <w:ilvl w:val="0"/>
          <w:numId w:val="36"/>
        </w:numPr>
        <w:spacing w:after="160" w:line="259" w:lineRule="auto"/>
        <w:ind w:left="1134" w:hanging="283"/>
        <w:jc w:val="center"/>
        <w:rPr>
          <w:rFonts w:ascii="Times New Roman" w:hAnsi="Times New Roman"/>
          <w:sz w:val="24"/>
          <w:szCs w:val="24"/>
        </w:rPr>
      </w:pP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sz w:val="24"/>
          <w:szCs w:val="24"/>
        </w:rPr>
      </w:pPr>
      <w:r w:rsidRPr="002652B3">
        <w:rPr>
          <w:rFonts w:ascii="Times New Roman" w:hAnsi="Times New Roman"/>
          <w:sz w:val="24"/>
          <w:szCs w:val="24"/>
        </w:rPr>
        <w:t xml:space="preserve">Se la fosforilazione ossidativa avviene in presenza di disaccoppianti come il 2,4-dinitrofenolo, un tempo usato come farmaco dimagrante perché aumenta il metabolismo basale, il passaggio degli elettroni dal NADH all’ossigeno molecolare avviene regolarmente, ma a questo processo non è accoppiata la produzione di ATP. </w:t>
      </w: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color w:val="4F81BD" w:themeColor="accent1"/>
          <w:sz w:val="24"/>
          <w:szCs w:val="24"/>
        </w:rPr>
      </w:pPr>
      <w:r w:rsidRPr="002652B3">
        <w:rPr>
          <w:rFonts w:ascii="Times New Roman" w:hAnsi="Times New Roman"/>
          <w:sz w:val="24"/>
          <w:szCs w:val="24"/>
        </w:rPr>
        <w:t xml:space="preserve">L’effetto dei farmaci a base di DNP venne osservato inizialmente nel 1885 quando gli scienziati notarono gli effetti termogeni di una sostanza derivata dal catrame di carbon fossile, il giallo </w:t>
      </w:r>
      <w:proofErr w:type="spellStart"/>
      <w:r w:rsidRPr="002652B3">
        <w:rPr>
          <w:rFonts w:ascii="Times New Roman" w:hAnsi="Times New Roman"/>
          <w:sz w:val="24"/>
          <w:szCs w:val="24"/>
        </w:rPr>
        <w:t>marte</w:t>
      </w:r>
      <w:proofErr w:type="spellEnd"/>
      <w:r w:rsidRPr="002652B3">
        <w:rPr>
          <w:rFonts w:ascii="Times New Roman" w:hAnsi="Times New Roman"/>
          <w:sz w:val="24"/>
          <w:szCs w:val="24"/>
        </w:rPr>
        <w:t>, un colorante alimentare. L’idea di usare il DNP come farmaco dimagrante venne osservando gli effetti della sostanza su operai francesi che lavoravano alla costruzione delle munizioni e che producevano l’esplosivo durante la 1ª Guerra Mondiale partendo da una miscela con il 40% di DNP e il 60% di TNP. Il DNP passava attraverso la pelle degli operai facendoli dimagrire rapidamente.</w:t>
      </w:r>
    </w:p>
    <w:p w:rsidR="002652B3" w:rsidRDefault="002E0190" w:rsidP="002652B3">
      <w:pPr>
        <w:pStyle w:val="Paragrafoelenco"/>
        <w:numPr>
          <w:ilvl w:val="0"/>
          <w:numId w:val="36"/>
        </w:numPr>
        <w:spacing w:after="160" w:line="259" w:lineRule="auto"/>
        <w:ind w:left="1134" w:hanging="283"/>
        <w:jc w:val="both"/>
        <w:rPr>
          <w:rFonts w:ascii="Times New Roman" w:hAnsi="Times New Roman"/>
          <w:sz w:val="24"/>
          <w:szCs w:val="24"/>
        </w:rPr>
      </w:pPr>
      <w:r w:rsidRPr="002652B3">
        <w:rPr>
          <w:rFonts w:ascii="Times New Roman" w:hAnsi="Times New Roman"/>
          <w:sz w:val="24"/>
          <w:szCs w:val="24"/>
        </w:rPr>
        <w:t xml:space="preserve">Osservato questo effetto si condussero studi sugli animali e venne riscontrato che il DNP aumentava potentemente la respirazione cellulare portando ad un rapido innalzamento della temperatura corporea. Quando negli animali si aumentavano le dosi di DNP, morivano in breve tempo perché le cellule erano letteralmente cotte al loro interno. </w:t>
      </w:r>
    </w:p>
    <w:p w:rsidR="002652B3" w:rsidRDefault="002652B3">
      <w:pPr>
        <w:rPr>
          <w:sz w:val="24"/>
          <w:szCs w:val="24"/>
          <w:lang w:eastAsia="en-US"/>
        </w:rPr>
      </w:pPr>
      <w:r>
        <w:rPr>
          <w:sz w:val="24"/>
          <w:szCs w:val="24"/>
        </w:rPr>
        <w:br w:type="page"/>
      </w:r>
    </w:p>
    <w:p w:rsidR="002E0190" w:rsidRPr="002652B3" w:rsidRDefault="002E0190" w:rsidP="002652B3">
      <w:pPr>
        <w:pStyle w:val="Paragrafoelenco"/>
        <w:spacing w:after="160" w:line="259" w:lineRule="auto"/>
        <w:ind w:left="1134"/>
        <w:jc w:val="both"/>
        <w:rPr>
          <w:rFonts w:ascii="Times New Roman" w:hAnsi="Times New Roman"/>
          <w:color w:val="4F81BD" w:themeColor="accent1"/>
          <w:sz w:val="24"/>
          <w:szCs w:val="24"/>
        </w:rPr>
      </w:pP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color w:val="4F81BD" w:themeColor="accent1"/>
          <w:sz w:val="24"/>
          <w:szCs w:val="24"/>
        </w:rPr>
      </w:pPr>
      <w:r w:rsidRPr="002652B3">
        <w:rPr>
          <w:rFonts w:ascii="Times New Roman" w:hAnsi="Times New Roman"/>
          <w:sz w:val="24"/>
          <w:szCs w:val="24"/>
        </w:rPr>
        <w:t xml:space="preserve">Si osservò anche che gli animali passavano subito al </w:t>
      </w:r>
      <w:proofErr w:type="spellStart"/>
      <w:r w:rsidRPr="002652B3">
        <w:rPr>
          <w:rFonts w:ascii="Times New Roman" w:hAnsi="Times New Roman"/>
          <w:i/>
          <w:sz w:val="24"/>
          <w:szCs w:val="24"/>
        </w:rPr>
        <w:t>rigor</w:t>
      </w:r>
      <w:proofErr w:type="spellEnd"/>
      <w:r w:rsidRPr="002652B3">
        <w:rPr>
          <w:rFonts w:ascii="Times New Roman" w:hAnsi="Times New Roman"/>
          <w:i/>
          <w:sz w:val="24"/>
          <w:szCs w:val="24"/>
        </w:rPr>
        <w:t xml:space="preserve"> </w:t>
      </w:r>
      <w:proofErr w:type="spellStart"/>
      <w:r w:rsidRPr="002652B3">
        <w:rPr>
          <w:rFonts w:ascii="Times New Roman" w:hAnsi="Times New Roman"/>
          <w:i/>
          <w:sz w:val="24"/>
          <w:szCs w:val="24"/>
        </w:rPr>
        <w:t>mortis</w:t>
      </w:r>
      <w:proofErr w:type="spellEnd"/>
      <w:r w:rsidRPr="002652B3">
        <w:rPr>
          <w:rFonts w:ascii="Times New Roman" w:hAnsi="Times New Roman"/>
          <w:sz w:val="24"/>
          <w:szCs w:val="24"/>
        </w:rPr>
        <w:t xml:space="preserve">, un irrigidimento del corpo dovuto alla perdita di ATP nei tessuti muscolari. Solitamente quell’effetto si verifica dopo 4-6 ore dal decesso, quindi i ricercatori conclusero che le dosi elevate di DNP avevano esaurito tutte le scorte di ATP negli animali. </w:t>
      </w: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i/>
          <w:sz w:val="24"/>
          <w:szCs w:val="24"/>
        </w:rPr>
      </w:pPr>
      <w:r w:rsidRPr="002652B3">
        <w:rPr>
          <w:rFonts w:ascii="Times New Roman" w:hAnsi="Times New Roman"/>
          <w:sz w:val="24"/>
          <w:szCs w:val="24"/>
        </w:rPr>
        <w:t xml:space="preserve">Nonostante il destino degli sfortunati animali ai quali era stato somministrato il DNP, gli scienziati della Stanford </w:t>
      </w:r>
      <w:proofErr w:type="spellStart"/>
      <w:r w:rsidRPr="002652B3">
        <w:rPr>
          <w:rFonts w:ascii="Times New Roman" w:hAnsi="Times New Roman"/>
          <w:sz w:val="24"/>
          <w:szCs w:val="24"/>
        </w:rPr>
        <w:t>University</w:t>
      </w:r>
      <w:proofErr w:type="spellEnd"/>
      <w:r w:rsidRPr="002652B3">
        <w:rPr>
          <w:rFonts w:ascii="Times New Roman" w:hAnsi="Times New Roman"/>
          <w:sz w:val="24"/>
          <w:szCs w:val="24"/>
        </w:rPr>
        <w:t xml:space="preserve"> di Palo Alto, in California, vi scorsero un certo potenziale per la cura dell’obesità (una volta determinate le dosi terapeutiche corrette). Così nei primi anni Trenta del XX secolo iniziarono a sperimentare con il DNP in soggetti obesi. […] Le prime sperimentazioni che hanno sfruttato questa molecola hanno ottenuto effettivamente risultati notevoli (perdite fino a 50 kg in poche settimane), ma i </w:t>
      </w:r>
      <w:r w:rsidRPr="002652B3">
        <w:rPr>
          <w:rFonts w:ascii="Times New Roman" w:hAnsi="Times New Roman"/>
          <w:i/>
          <w:iCs/>
          <w:sz w:val="24"/>
          <w:szCs w:val="24"/>
        </w:rPr>
        <w:t>contro</w:t>
      </w:r>
      <w:r w:rsidRPr="002652B3">
        <w:rPr>
          <w:rFonts w:ascii="Times New Roman" w:hAnsi="Times New Roman"/>
          <w:sz w:val="24"/>
          <w:szCs w:val="24"/>
        </w:rPr>
        <w:t xml:space="preserve"> e</w:t>
      </w:r>
      <w:r w:rsidR="002652B3">
        <w:rPr>
          <w:rFonts w:ascii="Times New Roman" w:hAnsi="Times New Roman"/>
          <w:sz w:val="24"/>
          <w:szCs w:val="24"/>
        </w:rPr>
        <w:t xml:space="preserve">rano stati altrettanto notevoli… </w:t>
      </w:r>
      <w:r w:rsidRPr="002652B3">
        <w:rPr>
          <w:rFonts w:ascii="Times New Roman" w:hAnsi="Times New Roman"/>
          <w:sz w:val="24"/>
          <w:szCs w:val="24"/>
        </w:rPr>
        <w:t>[…] Un aumento della temperatura corporea incontrollato c</w:t>
      </w:r>
      <w:r w:rsidR="002652B3">
        <w:rPr>
          <w:rFonts w:ascii="Times New Roman" w:hAnsi="Times New Roman"/>
          <w:sz w:val="24"/>
          <w:szCs w:val="24"/>
        </w:rPr>
        <w:t xml:space="preserve">he può provocare la morte. </w:t>
      </w:r>
      <w:r w:rsidRPr="002652B3">
        <w:rPr>
          <w:rFonts w:ascii="Times New Roman" w:hAnsi="Times New Roman"/>
          <w:i/>
          <w:sz w:val="24"/>
          <w:szCs w:val="24"/>
        </w:rPr>
        <w:t>(</w:t>
      </w:r>
      <w:proofErr w:type="gramStart"/>
      <w:r w:rsidRPr="002652B3">
        <w:rPr>
          <w:rFonts w:ascii="Times New Roman" w:hAnsi="Times New Roman"/>
          <w:i/>
          <w:sz w:val="24"/>
          <w:szCs w:val="24"/>
        </w:rPr>
        <w:t>ripreso</w:t>
      </w:r>
      <w:proofErr w:type="gramEnd"/>
      <w:r w:rsidR="002652B3">
        <w:rPr>
          <w:rFonts w:ascii="Times New Roman" w:hAnsi="Times New Roman"/>
          <w:i/>
          <w:sz w:val="24"/>
          <w:szCs w:val="24"/>
        </w:rPr>
        <w:t xml:space="preserve"> </w:t>
      </w:r>
      <w:r w:rsidRPr="002652B3">
        <w:rPr>
          <w:rFonts w:ascii="Times New Roman" w:hAnsi="Times New Roman"/>
          <w:i/>
          <w:sz w:val="24"/>
          <w:szCs w:val="24"/>
        </w:rPr>
        <w:t>e parzialmente modif</w:t>
      </w:r>
      <w:r w:rsidR="002652B3">
        <w:rPr>
          <w:rFonts w:ascii="Times New Roman" w:hAnsi="Times New Roman"/>
          <w:i/>
          <w:sz w:val="24"/>
          <w:szCs w:val="24"/>
        </w:rPr>
        <w:t>icato dal sito Bodybuilding Hit</w:t>
      </w:r>
      <w:r w:rsidRPr="002652B3">
        <w:rPr>
          <w:rFonts w:ascii="Times New Roman" w:hAnsi="Times New Roman"/>
          <w:i/>
          <w:sz w:val="24"/>
          <w:szCs w:val="24"/>
        </w:rPr>
        <w:t xml:space="preserve"> )</w:t>
      </w: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sz w:val="24"/>
          <w:szCs w:val="24"/>
          <w:lang w:val="en-US"/>
        </w:rPr>
      </w:pPr>
      <w:r w:rsidRPr="002652B3">
        <w:rPr>
          <w:rFonts w:ascii="Times New Roman" w:hAnsi="Times New Roman"/>
          <w:sz w:val="24"/>
          <w:szCs w:val="24"/>
        </w:rPr>
        <w:t>In una persona intossicata da 2,4-dinitrofenolo si può manifestare un aumento del consumo di ossigeno, della temperatura corporea, del ritmo respiratorio e del ritmo cardiaco. Poiché la circolazione e la respirazione non accelerano in maniera proporzionale alla domanda metabolica, si s</w:t>
      </w:r>
      <w:r w:rsidR="002652B3">
        <w:rPr>
          <w:rFonts w:ascii="Times New Roman" w:hAnsi="Times New Roman"/>
          <w:sz w:val="24"/>
          <w:szCs w:val="24"/>
        </w:rPr>
        <w:t>viluppano anossia e acidosi […</w:t>
      </w:r>
      <w:r w:rsidRPr="002652B3">
        <w:rPr>
          <w:rFonts w:ascii="Times New Roman" w:hAnsi="Times New Roman"/>
          <w:sz w:val="24"/>
          <w:szCs w:val="24"/>
        </w:rPr>
        <w:t xml:space="preserve">] L’intossicazione fulminante è caratterizzata da comparsa improvvisa degli effetti più gravi e, nel peggiore dei casi, da decesso entro le 24 ore. La morte è da ricondurre al collasso respiratorio e circolatorio. Altri fattori contribuiscono al collasso quali la febbre, la deidratazione, il rigore muscolare (dovuto a calore o acido lattico), e talvolta l’edema polmonare. </w:t>
      </w:r>
      <w:proofErr w:type="spellStart"/>
      <w:r w:rsidRPr="002652B3">
        <w:rPr>
          <w:rFonts w:ascii="Times New Roman" w:hAnsi="Times New Roman"/>
          <w:i/>
          <w:sz w:val="24"/>
          <w:szCs w:val="24"/>
          <w:lang w:val="en-US"/>
        </w:rPr>
        <w:t>Gosselin</w:t>
      </w:r>
      <w:proofErr w:type="spellEnd"/>
      <w:r w:rsidRPr="002652B3">
        <w:rPr>
          <w:rFonts w:ascii="Times New Roman" w:hAnsi="Times New Roman"/>
          <w:i/>
          <w:sz w:val="24"/>
          <w:szCs w:val="24"/>
          <w:lang w:val="en-US"/>
        </w:rPr>
        <w:t xml:space="preserve">, R.E., R.P. Smith, H.C. Hodge. Clinical Toxicology of Commercial Products. 5th ed. Baltimore: Williams and Wilkins, </w:t>
      </w:r>
      <w:proofErr w:type="gramStart"/>
      <w:r w:rsidRPr="002652B3">
        <w:rPr>
          <w:rFonts w:ascii="Times New Roman" w:hAnsi="Times New Roman"/>
          <w:i/>
          <w:sz w:val="24"/>
          <w:szCs w:val="24"/>
          <w:lang w:val="en-US"/>
        </w:rPr>
        <w:t>1984.,</w:t>
      </w:r>
      <w:proofErr w:type="gramEnd"/>
      <w:r w:rsidRPr="002652B3">
        <w:rPr>
          <w:rFonts w:ascii="Times New Roman" w:hAnsi="Times New Roman"/>
          <w:i/>
          <w:sz w:val="24"/>
          <w:szCs w:val="24"/>
          <w:lang w:val="en-US"/>
        </w:rPr>
        <w:t xml:space="preserve"> p. III-157.</w:t>
      </w: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i/>
          <w:color w:val="4F81BD" w:themeColor="accent1"/>
          <w:sz w:val="24"/>
          <w:szCs w:val="24"/>
        </w:rPr>
      </w:pPr>
      <w:r w:rsidRPr="002652B3">
        <w:rPr>
          <w:rFonts w:ascii="Times New Roman" w:hAnsi="Times New Roman"/>
          <w:sz w:val="24"/>
          <w:szCs w:val="24"/>
        </w:rPr>
        <w:t xml:space="preserve">Dalla letteratura emerge che al 2011 sono stati descritti, su riviste scientifiche, 62 casi di decesso correlati all’assunzione di DNP. </w:t>
      </w:r>
      <w:proofErr w:type="spellStart"/>
      <w:r w:rsidRPr="002652B3">
        <w:rPr>
          <w:rFonts w:ascii="Times New Roman" w:hAnsi="Times New Roman"/>
          <w:i/>
          <w:sz w:val="24"/>
          <w:szCs w:val="24"/>
          <w:lang w:val="en-US"/>
        </w:rPr>
        <w:t>Grundlingh</w:t>
      </w:r>
      <w:proofErr w:type="spellEnd"/>
      <w:r w:rsidRPr="002652B3">
        <w:rPr>
          <w:rFonts w:ascii="Times New Roman" w:hAnsi="Times New Roman"/>
          <w:i/>
          <w:sz w:val="24"/>
          <w:szCs w:val="24"/>
          <w:lang w:val="en-US"/>
        </w:rPr>
        <w:t xml:space="preserve"> J, </w:t>
      </w:r>
      <w:proofErr w:type="spellStart"/>
      <w:r w:rsidRPr="002652B3">
        <w:rPr>
          <w:rFonts w:ascii="Times New Roman" w:hAnsi="Times New Roman"/>
          <w:i/>
          <w:sz w:val="24"/>
          <w:szCs w:val="24"/>
          <w:lang w:val="en-US"/>
        </w:rPr>
        <w:t>Dargan</w:t>
      </w:r>
      <w:proofErr w:type="spellEnd"/>
      <w:r w:rsidRPr="002652B3">
        <w:rPr>
          <w:rFonts w:ascii="Times New Roman" w:hAnsi="Times New Roman"/>
          <w:i/>
          <w:sz w:val="24"/>
          <w:szCs w:val="24"/>
          <w:lang w:val="en-US"/>
        </w:rPr>
        <w:t xml:space="preserve"> PI, El-</w:t>
      </w:r>
      <w:proofErr w:type="spellStart"/>
      <w:r w:rsidRPr="002652B3">
        <w:rPr>
          <w:rFonts w:ascii="Times New Roman" w:hAnsi="Times New Roman"/>
          <w:i/>
          <w:sz w:val="24"/>
          <w:szCs w:val="24"/>
          <w:lang w:val="en-US"/>
        </w:rPr>
        <w:t>Zanfaly</w:t>
      </w:r>
      <w:proofErr w:type="spellEnd"/>
      <w:r w:rsidRPr="002652B3">
        <w:rPr>
          <w:rFonts w:ascii="Times New Roman" w:hAnsi="Times New Roman"/>
          <w:i/>
          <w:sz w:val="24"/>
          <w:szCs w:val="24"/>
          <w:lang w:val="en-US"/>
        </w:rPr>
        <w:t xml:space="preserve"> M, Wood DM. 2,4-dinitrophenol (DNP): a weight loss agent with significant acute toxicity and risk of death. </w:t>
      </w:r>
      <w:r w:rsidRPr="002652B3">
        <w:rPr>
          <w:rFonts w:ascii="Times New Roman" w:hAnsi="Times New Roman"/>
          <w:i/>
          <w:sz w:val="24"/>
          <w:szCs w:val="24"/>
        </w:rPr>
        <w:t xml:space="preserve">J </w:t>
      </w:r>
      <w:proofErr w:type="spellStart"/>
      <w:r w:rsidRPr="002652B3">
        <w:rPr>
          <w:rFonts w:ascii="Times New Roman" w:hAnsi="Times New Roman"/>
          <w:i/>
          <w:sz w:val="24"/>
          <w:szCs w:val="24"/>
        </w:rPr>
        <w:t>Med</w:t>
      </w:r>
      <w:proofErr w:type="spellEnd"/>
      <w:r w:rsidRPr="002652B3">
        <w:rPr>
          <w:rFonts w:ascii="Times New Roman" w:hAnsi="Times New Roman"/>
          <w:i/>
          <w:sz w:val="24"/>
          <w:szCs w:val="24"/>
        </w:rPr>
        <w:t xml:space="preserve"> </w:t>
      </w:r>
      <w:proofErr w:type="spellStart"/>
      <w:r w:rsidRPr="002652B3">
        <w:rPr>
          <w:rFonts w:ascii="Times New Roman" w:hAnsi="Times New Roman"/>
          <w:i/>
          <w:sz w:val="24"/>
          <w:szCs w:val="24"/>
        </w:rPr>
        <w:t>Toxicol</w:t>
      </w:r>
      <w:proofErr w:type="spellEnd"/>
      <w:r w:rsidRPr="002652B3">
        <w:rPr>
          <w:rFonts w:ascii="Times New Roman" w:hAnsi="Times New Roman"/>
          <w:i/>
          <w:sz w:val="24"/>
          <w:szCs w:val="24"/>
        </w:rPr>
        <w:t xml:space="preserve">. 2011 Sep;7(3):205-12. </w:t>
      </w:r>
      <w:proofErr w:type="spellStart"/>
      <w:proofErr w:type="gramStart"/>
      <w:r w:rsidRPr="002652B3">
        <w:rPr>
          <w:rFonts w:ascii="Times New Roman" w:hAnsi="Times New Roman"/>
          <w:i/>
          <w:sz w:val="24"/>
          <w:szCs w:val="24"/>
        </w:rPr>
        <w:t>doi</w:t>
      </w:r>
      <w:proofErr w:type="spellEnd"/>
      <w:proofErr w:type="gramEnd"/>
      <w:r w:rsidRPr="002652B3">
        <w:rPr>
          <w:rFonts w:ascii="Times New Roman" w:hAnsi="Times New Roman"/>
          <w:i/>
          <w:sz w:val="24"/>
          <w:szCs w:val="24"/>
        </w:rPr>
        <w:t>: 10.1007/s13181-011-0162-6</w:t>
      </w:r>
      <w:r w:rsidRPr="002652B3">
        <w:rPr>
          <w:rFonts w:ascii="Times New Roman" w:hAnsi="Times New Roman"/>
          <w:i/>
          <w:color w:val="4F81BD" w:themeColor="accent1"/>
          <w:sz w:val="24"/>
          <w:szCs w:val="24"/>
        </w:rPr>
        <w:t xml:space="preserve">. </w:t>
      </w:r>
      <w:r w:rsidRPr="002652B3">
        <w:rPr>
          <w:rFonts w:ascii="Times New Roman" w:hAnsi="Times New Roman"/>
          <w:i/>
          <w:sz w:val="24"/>
          <w:szCs w:val="24"/>
        </w:rPr>
        <w:t>(PDF a cura del Dipartimento politiche antidroga)</w:t>
      </w:r>
    </w:p>
    <w:p w:rsidR="002E0190" w:rsidRPr="002652B3" w:rsidRDefault="002E0190" w:rsidP="002652B3">
      <w:pPr>
        <w:pStyle w:val="Paragrafoelenco"/>
        <w:numPr>
          <w:ilvl w:val="0"/>
          <w:numId w:val="36"/>
        </w:numPr>
        <w:spacing w:after="160" w:line="259" w:lineRule="auto"/>
        <w:ind w:left="1134" w:hanging="283"/>
        <w:jc w:val="both"/>
        <w:rPr>
          <w:rFonts w:ascii="Times New Roman" w:hAnsi="Times New Roman"/>
          <w:i/>
          <w:sz w:val="24"/>
          <w:szCs w:val="24"/>
        </w:rPr>
      </w:pPr>
      <w:r w:rsidRPr="002652B3">
        <w:rPr>
          <w:rFonts w:ascii="Times New Roman" w:hAnsi="Times New Roman"/>
          <w:sz w:val="24"/>
          <w:szCs w:val="24"/>
        </w:rPr>
        <w:t xml:space="preserve">In Italia, come in molti altri paesi Europei, è illegale vendere DNP come prodotto per la perdita di peso, ed è vietato per il consumo umano. Ci sono stati ripetuti avvertimenti, per esempio in Gran Bretagna dalla NHS e dalla </w:t>
      </w:r>
      <w:proofErr w:type="spellStart"/>
      <w:r w:rsidRPr="002652B3">
        <w:rPr>
          <w:rFonts w:ascii="Times New Roman" w:hAnsi="Times New Roman"/>
          <w:sz w:val="24"/>
          <w:szCs w:val="24"/>
        </w:rPr>
        <w:t>Food</w:t>
      </w:r>
      <w:proofErr w:type="spellEnd"/>
      <w:r w:rsidRPr="002652B3">
        <w:rPr>
          <w:rFonts w:ascii="Times New Roman" w:hAnsi="Times New Roman"/>
          <w:sz w:val="24"/>
          <w:szCs w:val="24"/>
        </w:rPr>
        <w:t xml:space="preserve"> Standard Agency, contro l’uso di questo farmaco. Nonostante l’allerta, il farmaco è ancora ampiamente venduto illegalmente online. </w:t>
      </w:r>
      <w:hyperlink r:id="rId17" w:history="1">
        <w:r w:rsidRPr="002652B3">
          <w:rPr>
            <w:rStyle w:val="Collegamentoipertestuale"/>
            <w:rFonts w:ascii="Times New Roman" w:hAnsi="Times New Roman"/>
            <w:color w:val="auto"/>
            <w:sz w:val="24"/>
            <w:szCs w:val="24"/>
          </w:rPr>
          <w:t>http://www.impresamia.com/salute-pillola-dimagrante-dnp-markmonitor-venduta-illegalmente-ue-da-molti-siti/</w:t>
        </w:r>
      </w:hyperlink>
    </w:p>
    <w:p w:rsidR="002E0190" w:rsidRDefault="002E0190" w:rsidP="002E0190">
      <w:pPr>
        <w:rPr>
          <w:sz w:val="24"/>
          <w:szCs w:val="24"/>
        </w:rPr>
      </w:pPr>
    </w:p>
    <w:p w:rsidR="002652B3" w:rsidRDefault="002652B3" w:rsidP="002E0190">
      <w:pPr>
        <w:rPr>
          <w:sz w:val="24"/>
          <w:szCs w:val="24"/>
        </w:rPr>
      </w:pPr>
    </w:p>
    <w:p w:rsidR="002652B3" w:rsidRPr="002652B3" w:rsidRDefault="002652B3" w:rsidP="002E0190">
      <w:pPr>
        <w:rPr>
          <w:sz w:val="24"/>
          <w:szCs w:val="24"/>
        </w:rPr>
      </w:pPr>
    </w:p>
    <w:p w:rsidR="002E0190" w:rsidRPr="006A6190" w:rsidRDefault="002E0190" w:rsidP="002652B3">
      <w:pPr>
        <w:ind w:left="567"/>
        <w:jc w:val="both"/>
        <w:rPr>
          <w:sz w:val="24"/>
          <w:szCs w:val="24"/>
        </w:rPr>
      </w:pPr>
      <w:r w:rsidRPr="006A6190">
        <w:rPr>
          <w:b/>
          <w:sz w:val="24"/>
          <w:szCs w:val="24"/>
        </w:rPr>
        <w:t>Q</w:t>
      </w:r>
      <w:r w:rsidR="002652B3" w:rsidRPr="006A6190">
        <w:rPr>
          <w:b/>
          <w:sz w:val="24"/>
          <w:szCs w:val="24"/>
        </w:rPr>
        <w:t xml:space="preserve">UESITO </w:t>
      </w:r>
      <w:r w:rsidRPr="006A6190">
        <w:rPr>
          <w:b/>
          <w:sz w:val="24"/>
          <w:szCs w:val="24"/>
        </w:rPr>
        <w:t>1</w:t>
      </w:r>
      <w:r w:rsidR="002652B3" w:rsidRPr="006A6190">
        <w:rPr>
          <w:b/>
          <w:sz w:val="24"/>
          <w:szCs w:val="24"/>
        </w:rPr>
        <w:t>:</w:t>
      </w:r>
      <w:r w:rsidRPr="006A6190">
        <w:rPr>
          <w:b/>
          <w:sz w:val="24"/>
          <w:szCs w:val="24"/>
        </w:rPr>
        <w:t xml:space="preserve"> </w:t>
      </w:r>
      <w:r w:rsidRPr="006A6190">
        <w:rPr>
          <w:sz w:val="24"/>
          <w:szCs w:val="24"/>
        </w:rPr>
        <w:t>Basandoti sulle proprietà chimico fisiche del DNP, ipotizza il meccanismo col quale la sostanza diminuisce o fa cessare del tutto la produzione di ATP mitocondriale.</w:t>
      </w:r>
    </w:p>
    <w:p w:rsidR="002652B3" w:rsidRPr="006A6190" w:rsidRDefault="002652B3" w:rsidP="002652B3">
      <w:pPr>
        <w:ind w:left="567"/>
        <w:jc w:val="both"/>
        <w:rPr>
          <w:sz w:val="24"/>
          <w:szCs w:val="24"/>
        </w:rPr>
      </w:pPr>
    </w:p>
    <w:p w:rsidR="002E0190" w:rsidRPr="006A6190" w:rsidRDefault="002E0190" w:rsidP="002652B3">
      <w:pPr>
        <w:ind w:left="567"/>
        <w:jc w:val="both"/>
        <w:rPr>
          <w:sz w:val="24"/>
          <w:szCs w:val="24"/>
        </w:rPr>
      </w:pPr>
      <w:r w:rsidRPr="006A6190">
        <w:rPr>
          <w:b/>
          <w:sz w:val="24"/>
          <w:szCs w:val="24"/>
        </w:rPr>
        <w:t>Q</w:t>
      </w:r>
      <w:r w:rsidR="002652B3" w:rsidRPr="006A6190">
        <w:rPr>
          <w:b/>
          <w:sz w:val="24"/>
          <w:szCs w:val="24"/>
        </w:rPr>
        <w:t xml:space="preserve">UESITO </w:t>
      </w:r>
      <w:r w:rsidRPr="006A6190">
        <w:rPr>
          <w:b/>
          <w:sz w:val="24"/>
          <w:szCs w:val="24"/>
        </w:rPr>
        <w:t>2</w:t>
      </w:r>
      <w:r w:rsidR="002652B3" w:rsidRPr="006A6190">
        <w:rPr>
          <w:b/>
          <w:sz w:val="24"/>
          <w:szCs w:val="24"/>
        </w:rPr>
        <w:t>:</w:t>
      </w:r>
      <w:r w:rsidRPr="006A6190">
        <w:rPr>
          <w:sz w:val="24"/>
          <w:szCs w:val="24"/>
        </w:rPr>
        <w:t xml:space="preserve"> Sulla base delle informazioni trovate, basandoti anche sulle tue conoscenze nell’ambito della respirazione cellulare, analizza e motiva gli effetti del DNP sull’organismo.</w:t>
      </w:r>
    </w:p>
    <w:p w:rsidR="002652B3" w:rsidRPr="006A6190" w:rsidRDefault="002652B3" w:rsidP="002652B3">
      <w:pPr>
        <w:ind w:left="567"/>
        <w:jc w:val="both"/>
        <w:rPr>
          <w:sz w:val="24"/>
          <w:szCs w:val="24"/>
        </w:rPr>
      </w:pPr>
    </w:p>
    <w:p w:rsidR="002652B3" w:rsidRPr="006A6190" w:rsidRDefault="002E0190" w:rsidP="002652B3">
      <w:pPr>
        <w:ind w:left="567"/>
        <w:jc w:val="both"/>
        <w:rPr>
          <w:sz w:val="24"/>
          <w:szCs w:val="24"/>
        </w:rPr>
      </w:pPr>
      <w:r w:rsidRPr="006A6190">
        <w:rPr>
          <w:b/>
          <w:sz w:val="24"/>
          <w:szCs w:val="24"/>
        </w:rPr>
        <w:t>Q</w:t>
      </w:r>
      <w:r w:rsidR="002652B3" w:rsidRPr="006A6190">
        <w:rPr>
          <w:b/>
          <w:sz w:val="24"/>
          <w:szCs w:val="24"/>
        </w:rPr>
        <w:t xml:space="preserve">UESITO </w:t>
      </w:r>
      <w:r w:rsidRPr="006A6190">
        <w:rPr>
          <w:b/>
          <w:sz w:val="24"/>
          <w:szCs w:val="24"/>
        </w:rPr>
        <w:t>3</w:t>
      </w:r>
      <w:r w:rsidR="002652B3" w:rsidRPr="006A6190">
        <w:rPr>
          <w:b/>
          <w:sz w:val="24"/>
          <w:szCs w:val="24"/>
        </w:rPr>
        <w:t>:</w:t>
      </w:r>
      <w:r w:rsidRPr="006A6190">
        <w:rPr>
          <w:sz w:val="24"/>
          <w:szCs w:val="24"/>
        </w:rPr>
        <w:t xml:space="preserve"> Ti senti ora in dovere di pubblicizzare quello che hai appreso, per evitare che altri giovani, come la tua amica, si facciano tentare dall’uso di farmaci di questo tipo: scrivi un articolo da inviare ad un sito web per la difesa dei consumatori.</w:t>
      </w:r>
    </w:p>
    <w:p w:rsidR="007505E1" w:rsidRDefault="007505E1" w:rsidP="002652B3">
      <w:pPr>
        <w:ind w:left="567"/>
        <w:jc w:val="both"/>
        <w:rPr>
          <w:b/>
          <w:sz w:val="24"/>
          <w:szCs w:val="24"/>
        </w:rPr>
      </w:pPr>
    </w:p>
    <w:p w:rsidR="007505E1" w:rsidRDefault="007505E1" w:rsidP="002652B3">
      <w:pPr>
        <w:ind w:left="567"/>
        <w:jc w:val="both"/>
        <w:rPr>
          <w:b/>
          <w:sz w:val="24"/>
          <w:szCs w:val="24"/>
        </w:rPr>
      </w:pPr>
    </w:p>
    <w:p w:rsidR="007505E1" w:rsidRDefault="007505E1" w:rsidP="002652B3">
      <w:pPr>
        <w:ind w:left="567"/>
        <w:jc w:val="both"/>
        <w:rPr>
          <w:b/>
          <w:sz w:val="24"/>
          <w:szCs w:val="24"/>
        </w:rPr>
      </w:pPr>
    </w:p>
    <w:p w:rsidR="007505E1" w:rsidRDefault="007505E1" w:rsidP="002652B3">
      <w:pPr>
        <w:ind w:left="567"/>
        <w:jc w:val="both"/>
        <w:rPr>
          <w:b/>
          <w:sz w:val="24"/>
          <w:szCs w:val="24"/>
        </w:rPr>
      </w:pPr>
    </w:p>
    <w:p w:rsidR="007505E1" w:rsidRDefault="007505E1" w:rsidP="002652B3">
      <w:pPr>
        <w:ind w:left="567"/>
        <w:jc w:val="both"/>
        <w:rPr>
          <w:b/>
          <w:sz w:val="24"/>
          <w:szCs w:val="24"/>
        </w:rPr>
      </w:pPr>
    </w:p>
    <w:p w:rsidR="007505E1" w:rsidRDefault="007505E1" w:rsidP="002652B3">
      <w:pPr>
        <w:ind w:left="567"/>
        <w:jc w:val="both"/>
        <w:rPr>
          <w:b/>
          <w:sz w:val="24"/>
          <w:szCs w:val="24"/>
        </w:rPr>
      </w:pPr>
    </w:p>
    <w:p w:rsidR="002E0190" w:rsidRPr="006A6190" w:rsidRDefault="002E0190" w:rsidP="002652B3">
      <w:pPr>
        <w:ind w:left="567"/>
        <w:jc w:val="both"/>
        <w:rPr>
          <w:sz w:val="24"/>
          <w:szCs w:val="24"/>
        </w:rPr>
      </w:pPr>
      <w:r w:rsidRPr="006A6190">
        <w:rPr>
          <w:b/>
          <w:noProof/>
          <w:sz w:val="24"/>
          <w:szCs w:val="24"/>
        </w:rPr>
        <w:drawing>
          <wp:anchor distT="0" distB="0" distL="114300" distR="114300" simplePos="0" relativeHeight="251686912" behindDoc="0" locked="0" layoutInCell="1" allowOverlap="1" wp14:anchorId="5B302F91" wp14:editId="629DC58F">
            <wp:simplePos x="0" y="0"/>
            <wp:positionH relativeFrom="column">
              <wp:posOffset>99695</wp:posOffset>
            </wp:positionH>
            <wp:positionV relativeFrom="paragraph">
              <wp:posOffset>1285875</wp:posOffset>
            </wp:positionV>
            <wp:extent cx="6120765" cy="2816860"/>
            <wp:effectExtent l="0" t="0" r="0" b="254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18000"/>
                              </a14:imgEffect>
                              <a14:imgEffect>
                                <a14:brightnessContrast contrast="21000"/>
                              </a14:imgEffect>
                            </a14:imgLayer>
                          </a14:imgProps>
                        </a:ext>
                        <a:ext uri="{28A0092B-C50C-407E-A947-70E740481C1C}">
                          <a14:useLocalDpi xmlns:a14="http://schemas.microsoft.com/office/drawing/2010/main" val="0"/>
                        </a:ext>
                      </a:extLst>
                    </a:blip>
                    <a:srcRect/>
                    <a:stretch>
                      <a:fillRect/>
                    </a:stretch>
                  </pic:blipFill>
                  <pic:spPr bwMode="auto">
                    <a:xfrm>
                      <a:off x="0" y="0"/>
                      <a:ext cx="6120765" cy="2816860"/>
                    </a:xfrm>
                    <a:prstGeom prst="rect">
                      <a:avLst/>
                    </a:prstGeom>
                    <a:noFill/>
                  </pic:spPr>
                </pic:pic>
              </a:graphicData>
            </a:graphic>
          </wp:anchor>
        </w:drawing>
      </w:r>
      <w:r w:rsidRPr="006A6190">
        <w:rPr>
          <w:b/>
          <w:sz w:val="24"/>
          <w:szCs w:val="24"/>
        </w:rPr>
        <w:t>Q</w:t>
      </w:r>
      <w:r w:rsidR="002652B3" w:rsidRPr="006A6190">
        <w:rPr>
          <w:b/>
          <w:sz w:val="24"/>
          <w:szCs w:val="24"/>
        </w:rPr>
        <w:t xml:space="preserve">UESITO </w:t>
      </w:r>
      <w:r w:rsidRPr="006A6190">
        <w:rPr>
          <w:b/>
          <w:sz w:val="24"/>
          <w:szCs w:val="24"/>
        </w:rPr>
        <w:t>4</w:t>
      </w:r>
      <w:r w:rsidR="002652B3" w:rsidRPr="006A6190">
        <w:rPr>
          <w:b/>
          <w:sz w:val="24"/>
          <w:szCs w:val="24"/>
        </w:rPr>
        <w:t>:</w:t>
      </w:r>
      <w:r w:rsidRPr="006A6190">
        <w:rPr>
          <w:sz w:val="24"/>
          <w:szCs w:val="24"/>
        </w:rPr>
        <w:t xml:space="preserve"> Anche un farmaco come l’</w:t>
      </w:r>
      <w:proofErr w:type="spellStart"/>
      <w:r w:rsidRPr="006A6190">
        <w:rPr>
          <w:sz w:val="24"/>
          <w:szCs w:val="24"/>
        </w:rPr>
        <w:t>oligomicina</w:t>
      </w:r>
      <w:proofErr w:type="spellEnd"/>
      <w:r w:rsidRPr="006A6190">
        <w:rPr>
          <w:sz w:val="24"/>
          <w:szCs w:val="24"/>
        </w:rPr>
        <w:t xml:space="preserve"> inibisce la produzione di ATP mitocondriale, agendo però direttamente sulla </w:t>
      </w:r>
      <w:proofErr w:type="spellStart"/>
      <w:r w:rsidRPr="006A6190">
        <w:rPr>
          <w:sz w:val="24"/>
          <w:szCs w:val="24"/>
        </w:rPr>
        <w:t>subunità</w:t>
      </w:r>
      <w:proofErr w:type="spellEnd"/>
      <w:r w:rsidRPr="006A6190">
        <w:rPr>
          <w:sz w:val="24"/>
          <w:szCs w:val="24"/>
        </w:rPr>
        <w:t xml:space="preserve"> Fo dell’ATP </w:t>
      </w:r>
      <w:proofErr w:type="spellStart"/>
      <w:r w:rsidRPr="006A6190">
        <w:rPr>
          <w:sz w:val="24"/>
          <w:szCs w:val="24"/>
        </w:rPr>
        <w:t>sintasi</w:t>
      </w:r>
      <w:proofErr w:type="spellEnd"/>
      <w:r w:rsidRPr="006A6190">
        <w:rPr>
          <w:sz w:val="24"/>
          <w:szCs w:val="24"/>
        </w:rPr>
        <w:t>, dove impedisce il passaggio dei protoni.   Immagina un esperimento virtuale su colture cellulari, condotto confrontando gli effetti del DNP e dell’</w:t>
      </w:r>
      <w:proofErr w:type="spellStart"/>
      <w:r w:rsidRPr="006A6190">
        <w:rPr>
          <w:sz w:val="24"/>
          <w:szCs w:val="24"/>
        </w:rPr>
        <w:t>oligomicina</w:t>
      </w:r>
      <w:proofErr w:type="spellEnd"/>
      <w:r w:rsidRPr="006A6190">
        <w:rPr>
          <w:sz w:val="24"/>
          <w:szCs w:val="24"/>
        </w:rPr>
        <w:t xml:space="preserve">: quale/i parametro/i andresti a misurare? Le variazioni sarebbero le stesse nei due casi? Argomenta. Ti potrebbe venire in aiuto il grafico mostrato in figura 2 tratto da D.L. Nelson e M.M. </w:t>
      </w:r>
      <w:proofErr w:type="spellStart"/>
      <w:r w:rsidRPr="006A6190">
        <w:rPr>
          <w:sz w:val="24"/>
          <w:szCs w:val="24"/>
        </w:rPr>
        <w:t>Cox</w:t>
      </w:r>
      <w:proofErr w:type="spellEnd"/>
      <w:r w:rsidRPr="006A6190">
        <w:rPr>
          <w:sz w:val="24"/>
          <w:szCs w:val="24"/>
        </w:rPr>
        <w:t xml:space="preserve"> “I Principi di biochimica di </w:t>
      </w:r>
      <w:proofErr w:type="spellStart"/>
      <w:r w:rsidRPr="006A6190">
        <w:rPr>
          <w:sz w:val="24"/>
          <w:szCs w:val="24"/>
        </w:rPr>
        <w:t>Lehninger</w:t>
      </w:r>
      <w:proofErr w:type="spellEnd"/>
      <w:r w:rsidRPr="006A6190">
        <w:rPr>
          <w:sz w:val="24"/>
          <w:szCs w:val="24"/>
        </w:rPr>
        <w:t>” che si riferisce a studi in vitro su preparati di mitocondri.</w:t>
      </w:r>
    </w:p>
    <w:p w:rsidR="002E0190" w:rsidRPr="006A6190" w:rsidRDefault="002E0190" w:rsidP="002E0190">
      <w:pPr>
        <w:ind w:left="567" w:hanging="283"/>
        <w:jc w:val="center"/>
        <w:rPr>
          <w:i/>
        </w:rPr>
      </w:pPr>
      <w:r w:rsidRPr="006A6190">
        <w:rPr>
          <w:i/>
        </w:rPr>
        <w:t>Figura 2</w:t>
      </w:r>
    </w:p>
    <w:p w:rsidR="002E0190" w:rsidRPr="002652B3" w:rsidRDefault="002E0190" w:rsidP="002E0190">
      <w:pPr>
        <w:ind w:left="567" w:hanging="283"/>
        <w:jc w:val="both"/>
        <w:rPr>
          <w:sz w:val="24"/>
          <w:szCs w:val="24"/>
        </w:rPr>
      </w:pPr>
    </w:p>
    <w:p w:rsidR="002E0190" w:rsidRPr="002652B3" w:rsidRDefault="002E0190" w:rsidP="002E0190">
      <w:pPr>
        <w:spacing w:before="120"/>
        <w:ind w:right="567" w:firstLine="567"/>
        <w:jc w:val="both"/>
        <w:rPr>
          <w:b/>
          <w:sz w:val="24"/>
          <w:szCs w:val="24"/>
        </w:rPr>
      </w:pPr>
    </w:p>
    <w:p w:rsidR="00C0164C" w:rsidRPr="002652B3" w:rsidRDefault="00C0164C" w:rsidP="00D90DEF">
      <w:pPr>
        <w:spacing w:before="120"/>
        <w:ind w:left="567" w:right="567"/>
        <w:jc w:val="both"/>
        <w:rPr>
          <w:b/>
          <w:sz w:val="24"/>
          <w:szCs w:val="24"/>
        </w:rPr>
      </w:pPr>
    </w:p>
    <w:p w:rsidR="00C203A3" w:rsidRPr="002652B3" w:rsidRDefault="00C203A3" w:rsidP="00D90DEF">
      <w:pPr>
        <w:spacing w:before="120"/>
        <w:ind w:left="567" w:right="567"/>
        <w:jc w:val="both"/>
        <w:rPr>
          <w:b/>
          <w:sz w:val="24"/>
          <w:szCs w:val="24"/>
        </w:rPr>
      </w:pPr>
    </w:p>
    <w:p w:rsidR="002E0190" w:rsidRDefault="002E0190">
      <w:pPr>
        <w:rPr>
          <w:rFonts w:eastAsia="Calibri"/>
          <w:b/>
          <w:sz w:val="24"/>
          <w:szCs w:val="24"/>
          <w:lang w:eastAsia="en-US"/>
        </w:rPr>
      </w:pPr>
      <w:r>
        <w:rPr>
          <w:rFonts w:eastAsia="Calibri"/>
          <w:b/>
          <w:sz w:val="24"/>
          <w:szCs w:val="24"/>
          <w:lang w:eastAsia="en-US"/>
        </w:rPr>
        <w:br w:type="page"/>
      </w:r>
    </w:p>
    <w:p w:rsidR="00265BB3" w:rsidRDefault="00265BB3" w:rsidP="00D90DEF">
      <w:pPr>
        <w:spacing w:before="120"/>
        <w:ind w:left="567" w:right="567"/>
        <w:jc w:val="both"/>
        <w:rPr>
          <w:rFonts w:eastAsia="Calibri"/>
          <w:b/>
          <w:sz w:val="24"/>
          <w:szCs w:val="24"/>
          <w:lang w:eastAsia="en-US"/>
        </w:rPr>
      </w:pPr>
    </w:p>
    <w:p w:rsidR="00843807" w:rsidRDefault="00843807" w:rsidP="00D90DEF">
      <w:pPr>
        <w:spacing w:before="120"/>
        <w:ind w:left="567" w:right="567"/>
        <w:jc w:val="both"/>
        <w:rPr>
          <w:rFonts w:eastAsia="Calibri"/>
          <w:b/>
          <w:sz w:val="24"/>
          <w:szCs w:val="24"/>
          <w:lang w:eastAsia="en-US"/>
        </w:rPr>
      </w:pPr>
      <w:r w:rsidRPr="005E386C">
        <w:rPr>
          <w:rFonts w:eastAsia="Calibri"/>
          <w:b/>
          <w:sz w:val="24"/>
          <w:szCs w:val="24"/>
          <w:lang w:eastAsia="en-US"/>
        </w:rPr>
        <w:t>QUESTIONARIO</w:t>
      </w:r>
    </w:p>
    <w:p w:rsidR="00283D13" w:rsidRPr="00283D13" w:rsidRDefault="00283D13" w:rsidP="00D90DEF">
      <w:pPr>
        <w:spacing w:before="120"/>
        <w:ind w:left="567" w:right="567"/>
        <w:jc w:val="both"/>
        <w:rPr>
          <w:rFonts w:eastAsia="Calibri"/>
          <w:b/>
          <w:sz w:val="8"/>
          <w:szCs w:val="24"/>
          <w:lang w:eastAsia="en-US"/>
        </w:rPr>
      </w:pPr>
    </w:p>
    <w:p w:rsidR="006A6190" w:rsidRPr="006A6190" w:rsidRDefault="006A6190" w:rsidP="006A6190">
      <w:pPr>
        <w:pStyle w:val="Paragrafoelenco"/>
        <w:numPr>
          <w:ilvl w:val="0"/>
          <w:numId w:val="37"/>
        </w:numPr>
        <w:spacing w:after="0" w:line="240" w:lineRule="auto"/>
        <w:ind w:left="993" w:hanging="426"/>
        <w:jc w:val="both"/>
        <w:rPr>
          <w:rFonts w:ascii="Times New Roman" w:hAnsi="Times New Roman"/>
          <w:sz w:val="24"/>
          <w:szCs w:val="24"/>
        </w:rPr>
      </w:pPr>
      <w:r w:rsidRPr="006A6190">
        <w:rPr>
          <w:rFonts w:ascii="Times New Roman" w:hAnsi="Times New Roman"/>
          <w:iCs/>
          <w:sz w:val="24"/>
          <w:szCs w:val="24"/>
        </w:rPr>
        <w:t xml:space="preserve">I pannolini usa e getta sono costituiti in gran parte di plastica ed inquinano pesantemente l'ambiente già dalla loro produzione: essi necessitano più di 500 anni per decomporsi e in Italia ogni anno ne vengono consumati più di 2 miliardi. </w:t>
      </w:r>
    </w:p>
    <w:p w:rsidR="006A6190" w:rsidRPr="006A6190" w:rsidRDefault="006A6190" w:rsidP="006A6190">
      <w:pPr>
        <w:pStyle w:val="Paragrafoelenco"/>
        <w:ind w:left="993"/>
        <w:jc w:val="both"/>
        <w:rPr>
          <w:rFonts w:ascii="Times New Roman" w:hAnsi="Times New Roman"/>
          <w:sz w:val="24"/>
          <w:szCs w:val="24"/>
        </w:rPr>
      </w:pPr>
      <w:r w:rsidRPr="006A6190">
        <w:rPr>
          <w:rFonts w:ascii="Times New Roman" w:hAnsi="Times New Roman"/>
          <w:sz w:val="24"/>
          <w:szCs w:val="24"/>
        </w:rPr>
        <w:t>I polimeri utilizzati in un pannolino sono: poliacrilato di sodio, polietilene, polipropilene e cellulosa, di cui sono riportate in fig. 1, nell’ordine, le formule dei rispettivi monomeri.</w:t>
      </w:r>
    </w:p>
    <w:p w:rsidR="006A6190" w:rsidRPr="006A6190" w:rsidRDefault="006A6190" w:rsidP="006A6190">
      <w:pPr>
        <w:pStyle w:val="Paragrafoelenco"/>
        <w:ind w:left="993" w:hanging="426"/>
        <w:jc w:val="both"/>
        <w:rPr>
          <w:rFonts w:ascii="Times New Roman" w:hAnsi="Times New Roman"/>
          <w:sz w:val="24"/>
          <w:szCs w:val="24"/>
        </w:rPr>
      </w:pPr>
      <w:r w:rsidRPr="006A6190">
        <w:rPr>
          <w:rFonts w:ascii="Times New Roman" w:hAnsi="Times New Roman"/>
          <w:noProof/>
          <w:sz w:val="24"/>
          <w:szCs w:val="24"/>
          <w:lang w:eastAsia="it-IT"/>
        </w:rPr>
        <w:drawing>
          <wp:anchor distT="0" distB="0" distL="114300" distR="114300" simplePos="0" relativeHeight="251688960" behindDoc="0" locked="0" layoutInCell="1" allowOverlap="1" wp14:anchorId="3795303C" wp14:editId="71684EFA">
            <wp:simplePos x="0" y="0"/>
            <wp:positionH relativeFrom="column">
              <wp:posOffset>668655</wp:posOffset>
            </wp:positionH>
            <wp:positionV relativeFrom="paragraph">
              <wp:posOffset>189230</wp:posOffset>
            </wp:positionV>
            <wp:extent cx="5514975" cy="1271270"/>
            <wp:effectExtent l="0" t="0" r="9525" b="5080"/>
            <wp:wrapTopAndBottom/>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egno.wmf"/>
                    <pic:cNvPicPr/>
                  </pic:nvPicPr>
                  <pic:blipFill>
                    <a:blip r:embed="rId20">
                      <a:extLst>
                        <a:ext uri="{28A0092B-C50C-407E-A947-70E740481C1C}">
                          <a14:useLocalDpi xmlns:a14="http://schemas.microsoft.com/office/drawing/2010/main" val="0"/>
                        </a:ext>
                      </a:extLst>
                    </a:blip>
                    <a:stretch>
                      <a:fillRect/>
                    </a:stretch>
                  </pic:blipFill>
                  <pic:spPr>
                    <a:xfrm>
                      <a:off x="0" y="0"/>
                      <a:ext cx="5514975" cy="1271270"/>
                    </a:xfrm>
                    <a:prstGeom prst="rect">
                      <a:avLst/>
                    </a:prstGeom>
                  </pic:spPr>
                </pic:pic>
              </a:graphicData>
            </a:graphic>
            <wp14:sizeRelH relativeFrom="margin">
              <wp14:pctWidth>0</wp14:pctWidth>
            </wp14:sizeRelH>
            <wp14:sizeRelV relativeFrom="margin">
              <wp14:pctHeight>0</wp14:pctHeight>
            </wp14:sizeRelV>
          </wp:anchor>
        </w:drawing>
      </w:r>
    </w:p>
    <w:p w:rsidR="006A6190" w:rsidRPr="006A6190" w:rsidRDefault="006A6190" w:rsidP="006A6190">
      <w:pPr>
        <w:jc w:val="center"/>
        <w:rPr>
          <w:i/>
        </w:rPr>
      </w:pPr>
      <w:r w:rsidRPr="006A6190">
        <w:rPr>
          <w:i/>
        </w:rPr>
        <w:t>Fig. 1: formule monomeri</w:t>
      </w:r>
    </w:p>
    <w:p w:rsidR="006A6190" w:rsidRPr="006A6190" w:rsidRDefault="006A6190" w:rsidP="006A6190">
      <w:pPr>
        <w:pStyle w:val="Paragrafoelenco"/>
        <w:ind w:left="993" w:hanging="426"/>
        <w:jc w:val="both"/>
        <w:rPr>
          <w:rFonts w:ascii="Times New Roman" w:hAnsi="Times New Roman"/>
          <w:sz w:val="24"/>
          <w:szCs w:val="24"/>
        </w:rPr>
      </w:pPr>
    </w:p>
    <w:p w:rsidR="006A6190" w:rsidRDefault="006A6190" w:rsidP="006A6190">
      <w:pPr>
        <w:ind w:left="993" w:hanging="426"/>
        <w:jc w:val="both"/>
        <w:rPr>
          <w:sz w:val="24"/>
          <w:szCs w:val="24"/>
        </w:rPr>
      </w:pPr>
      <w:r>
        <w:rPr>
          <w:sz w:val="24"/>
          <w:szCs w:val="24"/>
        </w:rPr>
        <w:t xml:space="preserve">       </w:t>
      </w:r>
      <w:r w:rsidRPr="006A6190">
        <w:rPr>
          <w:sz w:val="24"/>
          <w:szCs w:val="24"/>
        </w:rPr>
        <w:t>Analizza ciascuna delle formule sopra riportate (forma, angoli di legame, gruppi funzionali) e scrivi la formula del monomero di partenza specificando quali siano i polimeri di addizione e quali di condensazione. Quali di questi polimeri non sono biodegradabili e perché?</w:t>
      </w:r>
    </w:p>
    <w:p w:rsidR="006A6190" w:rsidRPr="006A6190" w:rsidRDefault="006A6190" w:rsidP="006A6190">
      <w:pPr>
        <w:ind w:left="993" w:hanging="426"/>
        <w:jc w:val="both"/>
        <w:rPr>
          <w:sz w:val="24"/>
          <w:szCs w:val="24"/>
        </w:rPr>
      </w:pPr>
    </w:p>
    <w:p w:rsidR="006A6190" w:rsidRPr="006A6190" w:rsidRDefault="006A6190" w:rsidP="006A6190">
      <w:pPr>
        <w:pStyle w:val="Paragrafoelenco"/>
        <w:numPr>
          <w:ilvl w:val="0"/>
          <w:numId w:val="37"/>
        </w:numPr>
        <w:spacing w:after="0" w:line="240" w:lineRule="auto"/>
        <w:ind w:left="993" w:hanging="426"/>
        <w:jc w:val="both"/>
        <w:rPr>
          <w:rFonts w:ascii="Times New Roman" w:hAnsi="Times New Roman"/>
          <w:sz w:val="24"/>
          <w:szCs w:val="24"/>
        </w:rPr>
      </w:pPr>
      <w:r w:rsidRPr="006A6190">
        <w:rPr>
          <w:rFonts w:ascii="Times New Roman" w:hAnsi="Times New Roman"/>
          <w:sz w:val="24"/>
          <w:szCs w:val="24"/>
        </w:rPr>
        <w:t>L’enzima acido lattico deidrogenasi ossida l’acido (+) lattico (acido 2R-idrossipropanoico) a acido piruvico (acido 2-ossopropanoico) ma non è in grado di ossidare l’</w:t>
      </w:r>
      <w:proofErr w:type="spellStart"/>
      <w:r w:rsidRPr="006A6190">
        <w:rPr>
          <w:rFonts w:ascii="Times New Roman" w:hAnsi="Times New Roman"/>
          <w:sz w:val="24"/>
          <w:szCs w:val="24"/>
        </w:rPr>
        <w:t>enantiomero</w:t>
      </w:r>
      <w:proofErr w:type="spellEnd"/>
      <w:r w:rsidRPr="006A6190">
        <w:rPr>
          <w:rFonts w:ascii="Times New Roman" w:hAnsi="Times New Roman"/>
          <w:sz w:val="24"/>
          <w:szCs w:val="24"/>
        </w:rPr>
        <w:t xml:space="preserve"> levogiro (-). Spiega le ragioni di ciò e del perché l’acido piruvico non presenta isomeria ottica.</w:t>
      </w:r>
    </w:p>
    <w:p w:rsidR="006A6190" w:rsidRDefault="006A6190" w:rsidP="006A6190">
      <w:pPr>
        <w:ind w:left="993" w:hanging="426"/>
        <w:jc w:val="both"/>
        <w:rPr>
          <w:sz w:val="24"/>
          <w:szCs w:val="24"/>
        </w:rPr>
      </w:pPr>
      <w:r w:rsidRPr="006A6190">
        <w:rPr>
          <w:sz w:val="24"/>
          <w:szCs w:val="24"/>
        </w:rPr>
        <w:t xml:space="preserve">      Pensi che l’acido lattico possa dare polimeri? Motiva la tua risposta.</w:t>
      </w:r>
    </w:p>
    <w:p w:rsidR="006A6190" w:rsidRPr="006A6190" w:rsidRDefault="006A6190" w:rsidP="006A6190">
      <w:pPr>
        <w:ind w:left="993" w:hanging="426"/>
        <w:jc w:val="both"/>
        <w:rPr>
          <w:sz w:val="24"/>
          <w:szCs w:val="24"/>
        </w:rPr>
      </w:pPr>
    </w:p>
    <w:p w:rsidR="006A6190" w:rsidRPr="006A6190" w:rsidRDefault="006A6190" w:rsidP="006A6190">
      <w:pPr>
        <w:pStyle w:val="Paragrafoelenco"/>
        <w:numPr>
          <w:ilvl w:val="0"/>
          <w:numId w:val="37"/>
        </w:numPr>
        <w:spacing w:after="0" w:line="240" w:lineRule="auto"/>
        <w:ind w:left="993" w:hanging="426"/>
        <w:jc w:val="both"/>
        <w:rPr>
          <w:rFonts w:ascii="Times New Roman" w:hAnsi="Times New Roman"/>
          <w:sz w:val="24"/>
          <w:szCs w:val="24"/>
        </w:rPr>
      </w:pPr>
      <w:r w:rsidRPr="006A6190">
        <w:rPr>
          <w:rFonts w:ascii="Times New Roman" w:hAnsi="Times New Roman"/>
          <w:sz w:val="24"/>
          <w:szCs w:val="24"/>
        </w:rPr>
        <w:t>Osserva l’immagine</w:t>
      </w:r>
      <w:r>
        <w:rPr>
          <w:rFonts w:ascii="Times New Roman" w:hAnsi="Times New Roman"/>
          <w:sz w:val="24"/>
          <w:szCs w:val="24"/>
        </w:rPr>
        <w:t xml:space="preserve"> in </w:t>
      </w:r>
      <w:r w:rsidRPr="006A6190">
        <w:rPr>
          <w:rFonts w:ascii="Times New Roman" w:hAnsi="Times New Roman"/>
          <w:i/>
          <w:sz w:val="24"/>
          <w:szCs w:val="24"/>
        </w:rPr>
        <w:t>Fig. 2</w:t>
      </w:r>
      <w:r w:rsidRPr="006A6190">
        <w:rPr>
          <w:rFonts w:ascii="Times New Roman" w:hAnsi="Times New Roman"/>
          <w:sz w:val="24"/>
          <w:szCs w:val="24"/>
        </w:rPr>
        <w:t xml:space="preserve">, quindi formula un’ipotesi sul processo geologico che origina le isole Galapagos, basandoti anche sulle informazioni che seguono: “Le isole </w:t>
      </w:r>
      <w:proofErr w:type="spellStart"/>
      <w:r w:rsidRPr="006A6190">
        <w:rPr>
          <w:rFonts w:ascii="Times New Roman" w:hAnsi="Times New Roman"/>
          <w:sz w:val="24"/>
          <w:szCs w:val="24"/>
        </w:rPr>
        <w:t>Galápagos</w:t>
      </w:r>
      <w:proofErr w:type="spellEnd"/>
      <w:r w:rsidRPr="006A6190">
        <w:rPr>
          <w:rFonts w:ascii="Times New Roman" w:hAnsi="Times New Roman"/>
          <w:sz w:val="24"/>
          <w:szCs w:val="24"/>
        </w:rPr>
        <w:t xml:space="preserve"> sono isole vulcaniche di natura basaltica situate sulla zolla di </w:t>
      </w:r>
      <w:proofErr w:type="spellStart"/>
      <w:r w:rsidRPr="006A6190">
        <w:rPr>
          <w:rFonts w:ascii="Times New Roman" w:hAnsi="Times New Roman"/>
          <w:sz w:val="24"/>
          <w:szCs w:val="24"/>
        </w:rPr>
        <w:t>Nazca</w:t>
      </w:r>
      <w:proofErr w:type="spellEnd"/>
      <w:r w:rsidRPr="006A6190">
        <w:rPr>
          <w:rFonts w:ascii="Times New Roman" w:hAnsi="Times New Roman"/>
          <w:sz w:val="24"/>
          <w:szCs w:val="24"/>
        </w:rPr>
        <w:t xml:space="preserve">, vicino alla confluenza tra tre zolle tettoniche: la zolla Pacifica, la zolla Cocos e la zolla </w:t>
      </w:r>
      <w:proofErr w:type="spellStart"/>
      <w:r w:rsidRPr="006A6190">
        <w:rPr>
          <w:rFonts w:ascii="Times New Roman" w:hAnsi="Times New Roman"/>
          <w:sz w:val="24"/>
          <w:szCs w:val="24"/>
        </w:rPr>
        <w:t>Nazca</w:t>
      </w:r>
      <w:proofErr w:type="spellEnd"/>
      <w:r w:rsidRPr="006A6190">
        <w:rPr>
          <w:rFonts w:ascii="Times New Roman" w:hAnsi="Times New Roman"/>
          <w:sz w:val="24"/>
          <w:szCs w:val="24"/>
        </w:rPr>
        <w:t xml:space="preserve">. L’età delle isole cresce da ovest verso sud-est. </w:t>
      </w:r>
      <w:proofErr w:type="spellStart"/>
      <w:r w:rsidRPr="006A6190">
        <w:rPr>
          <w:rFonts w:ascii="Times New Roman" w:hAnsi="Times New Roman"/>
          <w:sz w:val="24"/>
          <w:szCs w:val="24"/>
        </w:rPr>
        <w:t>Española</w:t>
      </w:r>
      <w:proofErr w:type="spellEnd"/>
      <w:r w:rsidRPr="006A6190">
        <w:rPr>
          <w:rFonts w:ascii="Times New Roman" w:hAnsi="Times New Roman"/>
          <w:sz w:val="24"/>
          <w:szCs w:val="24"/>
        </w:rPr>
        <w:t xml:space="preserve"> è l’isola più antica e ha circa 5 milioni di anni, </w:t>
      </w:r>
      <w:proofErr w:type="spellStart"/>
      <w:r w:rsidRPr="006A6190">
        <w:rPr>
          <w:rFonts w:ascii="Times New Roman" w:hAnsi="Times New Roman"/>
          <w:sz w:val="24"/>
          <w:szCs w:val="24"/>
        </w:rPr>
        <w:t>Fernandina</w:t>
      </w:r>
      <w:proofErr w:type="spellEnd"/>
      <w:r w:rsidRPr="006A6190">
        <w:rPr>
          <w:rFonts w:ascii="Times New Roman" w:hAnsi="Times New Roman"/>
          <w:sz w:val="24"/>
          <w:szCs w:val="24"/>
        </w:rPr>
        <w:t xml:space="preserve"> a ovest è invece la più giovane ed ha meno di 700.000 anni ed è l’unica, insieme a Isabela, ad ospitare vulcani attivi. L’arcipelago si prolunga verso sud-est con una catena montuosa sottomarina, la Carnegie Ridge, costituita da edifici vulcanici sommersi, ormai estinti, a cui non è associata alcuna attività sismica.” Quali altri dati sarebbero utili </w:t>
      </w:r>
      <w:r w:rsidRPr="006A6190">
        <w:rPr>
          <w:rFonts w:ascii="Times New Roman" w:hAnsi="Times New Roman"/>
          <w:bCs/>
          <w:sz w:val="24"/>
          <w:szCs w:val="24"/>
        </w:rPr>
        <w:t>e perché</w:t>
      </w:r>
      <w:r w:rsidRPr="006A6190">
        <w:rPr>
          <w:rFonts w:ascii="Times New Roman" w:hAnsi="Times New Roman"/>
          <w:b/>
          <w:bCs/>
          <w:sz w:val="24"/>
          <w:szCs w:val="24"/>
        </w:rPr>
        <w:t xml:space="preserve"> </w:t>
      </w:r>
      <w:r w:rsidRPr="006A6190">
        <w:rPr>
          <w:rFonts w:ascii="Times New Roman" w:hAnsi="Times New Roman"/>
          <w:sz w:val="24"/>
          <w:szCs w:val="24"/>
        </w:rPr>
        <w:t>per avere un’ulteriore conferma alla tua ipotesi?</w:t>
      </w:r>
    </w:p>
    <w:p w:rsidR="006A6190" w:rsidRPr="006A6190" w:rsidRDefault="006A6190" w:rsidP="006A6190">
      <w:pPr>
        <w:pStyle w:val="Paragrafoelenco"/>
        <w:ind w:left="993" w:hanging="426"/>
        <w:jc w:val="both"/>
        <w:rPr>
          <w:rFonts w:ascii="Times New Roman" w:hAnsi="Times New Roman"/>
          <w:sz w:val="24"/>
          <w:szCs w:val="24"/>
        </w:rPr>
      </w:pPr>
      <w:r>
        <w:rPr>
          <w:rFonts w:ascii="Times New Roman" w:hAnsi="Times New Roman"/>
          <w:sz w:val="24"/>
          <w:szCs w:val="24"/>
        </w:rPr>
        <w:t xml:space="preserve">                                   </w:t>
      </w:r>
      <w:r w:rsidRPr="006A6190">
        <w:rPr>
          <w:rFonts w:ascii="Times New Roman" w:hAnsi="Times New Roman"/>
          <w:noProof/>
          <w:sz w:val="24"/>
          <w:szCs w:val="24"/>
          <w:lang w:eastAsia="it-IT"/>
        </w:rPr>
        <w:drawing>
          <wp:inline distT="0" distB="0" distL="0" distR="0" wp14:anchorId="74E8B012" wp14:editId="1DB78DEA">
            <wp:extent cx="3552825" cy="2026451"/>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56483" cy="2028537"/>
                    </a:xfrm>
                    <a:prstGeom prst="rect">
                      <a:avLst/>
                    </a:prstGeom>
                    <a:noFill/>
                    <a:ln>
                      <a:noFill/>
                    </a:ln>
                  </pic:spPr>
                </pic:pic>
              </a:graphicData>
            </a:graphic>
          </wp:inline>
        </w:drawing>
      </w:r>
    </w:p>
    <w:p w:rsidR="006A6190" w:rsidRDefault="006A6190" w:rsidP="006A6190">
      <w:pPr>
        <w:pStyle w:val="Paragrafoelenco"/>
        <w:ind w:left="993" w:hanging="426"/>
        <w:jc w:val="center"/>
        <w:rPr>
          <w:rFonts w:ascii="Times New Roman" w:hAnsi="Times New Roman"/>
          <w:i/>
          <w:sz w:val="20"/>
          <w:szCs w:val="20"/>
        </w:rPr>
      </w:pPr>
      <w:r w:rsidRPr="006A6190">
        <w:rPr>
          <w:rFonts w:ascii="Times New Roman" w:hAnsi="Times New Roman"/>
          <w:i/>
          <w:sz w:val="20"/>
          <w:szCs w:val="20"/>
        </w:rPr>
        <w:t xml:space="preserve">Fig. 2 </w:t>
      </w:r>
    </w:p>
    <w:p w:rsidR="006A6190" w:rsidRPr="006A6190" w:rsidRDefault="006A6190" w:rsidP="006A6190">
      <w:pPr>
        <w:pStyle w:val="Paragrafoelenco"/>
        <w:ind w:left="993" w:hanging="426"/>
        <w:jc w:val="center"/>
        <w:rPr>
          <w:rFonts w:ascii="Times New Roman" w:hAnsi="Times New Roman"/>
          <w:i/>
          <w:sz w:val="20"/>
          <w:szCs w:val="20"/>
        </w:rPr>
      </w:pPr>
      <w:r w:rsidRPr="006A6190">
        <w:rPr>
          <w:rFonts w:ascii="Times New Roman" w:hAnsi="Times New Roman"/>
          <w:i/>
          <w:sz w:val="20"/>
          <w:szCs w:val="20"/>
        </w:rPr>
        <w:t>(Fonte: http://un-naturalista-sul-web.weebly.com/le-galagravepagos.html)</w:t>
      </w:r>
    </w:p>
    <w:p w:rsidR="006A6190" w:rsidRPr="006A6190" w:rsidRDefault="006A6190" w:rsidP="006A6190">
      <w:pPr>
        <w:pStyle w:val="Paragrafoelenco"/>
        <w:ind w:left="993" w:hanging="426"/>
        <w:jc w:val="center"/>
        <w:rPr>
          <w:rFonts w:ascii="Times New Roman" w:hAnsi="Times New Roman"/>
          <w:sz w:val="24"/>
          <w:szCs w:val="24"/>
        </w:rPr>
      </w:pPr>
    </w:p>
    <w:p w:rsidR="006A6190" w:rsidRPr="006A6190" w:rsidRDefault="006A6190" w:rsidP="006A6190">
      <w:pPr>
        <w:spacing w:after="160" w:line="259" w:lineRule="auto"/>
        <w:jc w:val="both"/>
        <w:rPr>
          <w:sz w:val="24"/>
          <w:szCs w:val="24"/>
        </w:rPr>
      </w:pPr>
    </w:p>
    <w:p w:rsidR="006A6190" w:rsidRPr="006A6190" w:rsidRDefault="006A6190" w:rsidP="006A6190">
      <w:pPr>
        <w:pStyle w:val="Paragrafoelenco"/>
        <w:numPr>
          <w:ilvl w:val="0"/>
          <w:numId w:val="38"/>
        </w:numPr>
        <w:spacing w:after="160" w:line="259" w:lineRule="auto"/>
        <w:ind w:left="993" w:hanging="426"/>
        <w:jc w:val="both"/>
        <w:rPr>
          <w:rFonts w:ascii="Times New Roman" w:hAnsi="Times New Roman"/>
          <w:sz w:val="24"/>
          <w:szCs w:val="24"/>
        </w:rPr>
      </w:pPr>
      <w:r w:rsidRPr="006A6190">
        <w:rPr>
          <w:rFonts w:ascii="Times New Roman" w:hAnsi="Times New Roman"/>
          <w:sz w:val="24"/>
          <w:szCs w:val="24"/>
        </w:rPr>
        <w:t xml:space="preserve">Un allevatore di cavalli da corsa si rivolge ad un laboratorio specializzato per conoscere qual è il padre biologico di una puledrina, nata di recente nella sua scuderia. Osserva la fig. 3, dove sono riportati i profili elettroforetici dei frammenti di DNA ottenuti in seguito a digestione con un opportuno enzima di restrizione. Individua quale materiale biologico deve essere fornito dall’allevatore ed illustra, in sintesi, i vari passaggi dell’analisi che viene condotta ed i principi sui quali si </w:t>
      </w:r>
      <w:proofErr w:type="gramStart"/>
      <w:r w:rsidRPr="006A6190">
        <w:rPr>
          <w:rFonts w:ascii="Times New Roman" w:hAnsi="Times New Roman"/>
          <w:sz w:val="24"/>
          <w:szCs w:val="24"/>
        </w:rPr>
        <w:t>basa,  commentando</w:t>
      </w:r>
      <w:proofErr w:type="gramEnd"/>
      <w:r w:rsidRPr="006A6190">
        <w:rPr>
          <w:rFonts w:ascii="Times New Roman" w:hAnsi="Times New Roman"/>
          <w:sz w:val="24"/>
          <w:szCs w:val="24"/>
        </w:rPr>
        <w:t xml:space="preserve"> e interpretando i risultati riportati.</w:t>
      </w:r>
    </w:p>
    <w:p w:rsidR="006A6190" w:rsidRPr="006A6190" w:rsidRDefault="006A6190" w:rsidP="006A6190">
      <w:pPr>
        <w:ind w:left="993" w:hanging="426"/>
        <w:rPr>
          <w:sz w:val="24"/>
          <w:szCs w:val="24"/>
        </w:rPr>
      </w:pPr>
      <w:r w:rsidRPr="006A6190">
        <w:rPr>
          <w:sz w:val="24"/>
          <w:szCs w:val="24"/>
        </w:rPr>
        <w:t xml:space="preserve">             </w:t>
      </w:r>
      <w:r>
        <w:rPr>
          <w:sz w:val="24"/>
          <w:szCs w:val="24"/>
        </w:rPr>
        <w:t xml:space="preserve">                             </w:t>
      </w:r>
      <w:r w:rsidRPr="006A6190">
        <w:rPr>
          <w:sz w:val="24"/>
          <w:szCs w:val="24"/>
        </w:rPr>
        <w:t xml:space="preserve"> </w:t>
      </w:r>
      <w:r w:rsidRPr="006A6190">
        <w:rPr>
          <w:noProof/>
          <w:sz w:val="24"/>
          <w:szCs w:val="24"/>
        </w:rPr>
        <w:drawing>
          <wp:inline distT="0" distB="0" distL="0" distR="0" wp14:anchorId="25CC08BA" wp14:editId="1F777C52">
            <wp:extent cx="3139200" cy="2971645"/>
            <wp:effectExtent l="0" t="0" r="4445" b="63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59459" cy="2990823"/>
                    </a:xfrm>
                    <a:prstGeom prst="rect">
                      <a:avLst/>
                    </a:prstGeom>
                    <a:noFill/>
                    <a:ln>
                      <a:noFill/>
                    </a:ln>
                  </pic:spPr>
                </pic:pic>
              </a:graphicData>
            </a:graphic>
          </wp:inline>
        </w:drawing>
      </w:r>
    </w:p>
    <w:p w:rsidR="006A6190" w:rsidRDefault="006A6190" w:rsidP="006A6190">
      <w:pPr>
        <w:ind w:left="993" w:hanging="426"/>
        <w:jc w:val="center"/>
        <w:rPr>
          <w:i/>
        </w:rPr>
      </w:pPr>
    </w:p>
    <w:p w:rsidR="006A6190" w:rsidRPr="006A6190" w:rsidRDefault="006A6190" w:rsidP="006A6190">
      <w:pPr>
        <w:ind w:left="993" w:hanging="426"/>
        <w:jc w:val="center"/>
        <w:rPr>
          <w:i/>
        </w:rPr>
      </w:pPr>
      <w:r w:rsidRPr="006A6190">
        <w:rPr>
          <w:i/>
        </w:rPr>
        <w:t>Fig. 3: profili elettroforetici dei frammenti di DNA</w:t>
      </w:r>
    </w:p>
    <w:p w:rsidR="006A6190" w:rsidRDefault="006A6190" w:rsidP="006A6190">
      <w:pPr>
        <w:ind w:left="993" w:hanging="426"/>
        <w:jc w:val="center"/>
        <w:rPr>
          <w:rStyle w:val="Collegamentoipertestuale"/>
          <w:i/>
        </w:rPr>
      </w:pPr>
      <w:r w:rsidRPr="006A6190">
        <w:rPr>
          <w:i/>
        </w:rPr>
        <w:t xml:space="preserve">(Immagine tratta da </w:t>
      </w:r>
      <w:hyperlink r:id="rId23" w:history="1">
        <w:r w:rsidRPr="006A6190">
          <w:rPr>
            <w:rStyle w:val="Collegamentoipertestuale"/>
            <w:i/>
          </w:rPr>
          <w:t>http://www.solpass.org/released-online/biology-2008/framepage.php</w:t>
        </w:r>
      </w:hyperlink>
      <w:r w:rsidRPr="006A6190">
        <w:rPr>
          <w:rStyle w:val="Collegamentoipertestuale"/>
          <w:i/>
        </w:rPr>
        <w:t>)</w:t>
      </w:r>
    </w:p>
    <w:p w:rsidR="006A6190" w:rsidRDefault="006A6190" w:rsidP="006A6190">
      <w:pPr>
        <w:ind w:left="993" w:hanging="426"/>
        <w:jc w:val="center"/>
        <w:rPr>
          <w:i/>
        </w:rPr>
      </w:pPr>
    </w:p>
    <w:p w:rsidR="006A6190" w:rsidRPr="006A6190" w:rsidRDefault="006A6190" w:rsidP="006A6190">
      <w:pPr>
        <w:ind w:left="993" w:hanging="426"/>
        <w:jc w:val="center"/>
        <w:rPr>
          <w:i/>
        </w:rPr>
      </w:pPr>
    </w:p>
    <w:p w:rsidR="006A6190" w:rsidRPr="006A6190" w:rsidRDefault="006A6190" w:rsidP="006A6190">
      <w:pPr>
        <w:pStyle w:val="Paragrafoelenco"/>
        <w:numPr>
          <w:ilvl w:val="0"/>
          <w:numId w:val="38"/>
        </w:numPr>
        <w:spacing w:after="0" w:line="240" w:lineRule="auto"/>
        <w:ind w:left="993" w:hanging="426"/>
        <w:rPr>
          <w:rFonts w:ascii="Times New Roman" w:hAnsi="Times New Roman"/>
          <w:sz w:val="24"/>
          <w:szCs w:val="24"/>
        </w:rPr>
      </w:pPr>
      <w:r w:rsidRPr="006A6190">
        <w:rPr>
          <w:rFonts w:ascii="Times New Roman" w:hAnsi="Times New Roman"/>
          <w:sz w:val="24"/>
          <w:szCs w:val="24"/>
        </w:rPr>
        <w:t xml:space="preserve">(Impronta digitale tramite analisi di Short Tandem </w:t>
      </w:r>
      <w:proofErr w:type="spellStart"/>
      <w:r w:rsidRPr="006A6190">
        <w:rPr>
          <w:rFonts w:ascii="Times New Roman" w:hAnsi="Times New Roman"/>
          <w:sz w:val="24"/>
          <w:szCs w:val="24"/>
        </w:rPr>
        <w:t>Repeat</w:t>
      </w:r>
      <w:proofErr w:type="spellEnd"/>
      <w:r w:rsidRPr="006A6190">
        <w:rPr>
          <w:rFonts w:ascii="Times New Roman" w:hAnsi="Times New Roman"/>
          <w:sz w:val="24"/>
          <w:szCs w:val="24"/>
        </w:rPr>
        <w:t xml:space="preserve"> (STR))</w:t>
      </w:r>
    </w:p>
    <w:p w:rsidR="006A6190" w:rsidRPr="006A6190" w:rsidRDefault="006A6190" w:rsidP="006A6190">
      <w:pPr>
        <w:ind w:left="993" w:hanging="426"/>
        <w:jc w:val="both"/>
        <w:rPr>
          <w:sz w:val="24"/>
          <w:szCs w:val="24"/>
        </w:rPr>
      </w:pPr>
      <w:r>
        <w:rPr>
          <w:sz w:val="24"/>
          <w:szCs w:val="24"/>
        </w:rPr>
        <w:t xml:space="preserve">       </w:t>
      </w:r>
      <w:r w:rsidRPr="006A6190">
        <w:rPr>
          <w:sz w:val="24"/>
          <w:szCs w:val="24"/>
        </w:rPr>
        <w:t xml:space="preserve">Dopo aver chiarito cosa sono le Short Tandem </w:t>
      </w:r>
      <w:proofErr w:type="spellStart"/>
      <w:r w:rsidRPr="006A6190">
        <w:rPr>
          <w:sz w:val="24"/>
          <w:szCs w:val="24"/>
        </w:rPr>
        <w:t>Repeat</w:t>
      </w:r>
      <w:proofErr w:type="spellEnd"/>
      <w:r w:rsidRPr="006A6190">
        <w:rPr>
          <w:sz w:val="24"/>
          <w:szCs w:val="24"/>
        </w:rPr>
        <w:t xml:space="preserve">, analizza l’immagine riportata in fig. 4 e interpretala alla luce delle tue conoscenze di genetica e di biologia molecolare.  </w:t>
      </w:r>
    </w:p>
    <w:p w:rsidR="006A6190" w:rsidRPr="006A6190" w:rsidRDefault="006A6190" w:rsidP="006A6190">
      <w:pPr>
        <w:ind w:left="993" w:hanging="426"/>
        <w:rPr>
          <w:sz w:val="24"/>
          <w:szCs w:val="24"/>
        </w:rPr>
      </w:pPr>
      <w:r w:rsidRPr="006A6190">
        <w:rPr>
          <w:noProof/>
          <w:sz w:val="24"/>
          <w:szCs w:val="24"/>
        </w:rPr>
        <w:drawing>
          <wp:inline distT="0" distB="0" distL="0" distR="0" wp14:anchorId="45E92AD5" wp14:editId="1D1D0D70">
            <wp:extent cx="4075430" cy="1986915"/>
            <wp:effectExtent l="0" t="0" r="127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75430" cy="1986915"/>
                    </a:xfrm>
                    <a:prstGeom prst="rect">
                      <a:avLst/>
                    </a:prstGeom>
                    <a:noFill/>
                    <a:ln>
                      <a:noFill/>
                    </a:ln>
                  </pic:spPr>
                </pic:pic>
              </a:graphicData>
            </a:graphic>
          </wp:inline>
        </w:drawing>
      </w:r>
    </w:p>
    <w:p w:rsidR="006A6190" w:rsidRPr="006A6190" w:rsidRDefault="006A6190" w:rsidP="006A6190">
      <w:pPr>
        <w:ind w:left="993"/>
        <w:jc w:val="center"/>
        <w:rPr>
          <w:i/>
        </w:rPr>
      </w:pPr>
      <w:r w:rsidRPr="006A6190">
        <w:rPr>
          <w:i/>
        </w:rPr>
        <w:t>Fig. 4</w:t>
      </w:r>
    </w:p>
    <w:p w:rsidR="006A6190" w:rsidRDefault="006A6190" w:rsidP="006A6190">
      <w:pPr>
        <w:ind w:left="993"/>
        <w:jc w:val="both"/>
        <w:rPr>
          <w:sz w:val="24"/>
          <w:szCs w:val="24"/>
        </w:rPr>
      </w:pPr>
    </w:p>
    <w:p w:rsidR="006A6190" w:rsidRDefault="006A6190" w:rsidP="006A6190">
      <w:pPr>
        <w:ind w:left="993"/>
        <w:jc w:val="both"/>
        <w:rPr>
          <w:sz w:val="24"/>
          <w:szCs w:val="24"/>
        </w:rPr>
      </w:pPr>
      <w:r w:rsidRPr="006A6190">
        <w:rPr>
          <w:sz w:val="24"/>
          <w:szCs w:val="24"/>
        </w:rPr>
        <w:t>Completa la tabella sottostante che contiene i risultati ottenuti dall’analisi elettroforetica dei frammenti contenenti le STR dei genitori con quelli che si possono ipotizzare per i 4 possibili figli. Ritieni che uno dei profili individuati possa comparire con una maggiore frequenza rispetto agli altri?</w:t>
      </w:r>
    </w:p>
    <w:p w:rsidR="006A6190" w:rsidRDefault="006A6190" w:rsidP="006A6190">
      <w:pPr>
        <w:ind w:left="993"/>
        <w:jc w:val="both"/>
        <w:rPr>
          <w:sz w:val="24"/>
          <w:szCs w:val="24"/>
        </w:rPr>
      </w:pPr>
    </w:p>
    <w:p w:rsidR="006A6190" w:rsidRDefault="006A6190" w:rsidP="006A6190">
      <w:pPr>
        <w:ind w:left="993"/>
        <w:jc w:val="both"/>
        <w:rPr>
          <w:sz w:val="24"/>
          <w:szCs w:val="24"/>
        </w:rPr>
      </w:pPr>
    </w:p>
    <w:p w:rsidR="006A6190" w:rsidRPr="006A6190" w:rsidRDefault="006A6190" w:rsidP="006A6190">
      <w:pPr>
        <w:ind w:left="993"/>
        <w:jc w:val="both"/>
        <w:rPr>
          <w:sz w:val="24"/>
          <w:szCs w:val="24"/>
        </w:rPr>
      </w:pPr>
    </w:p>
    <w:p w:rsidR="006A6190" w:rsidRPr="006A6190" w:rsidRDefault="006A6190" w:rsidP="006A6190">
      <w:pPr>
        <w:ind w:left="993" w:hanging="426"/>
        <w:jc w:val="both"/>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tbl>
      <w:tblPr>
        <w:tblStyle w:val="Grigliatabella"/>
        <w:tblW w:w="0" w:type="auto"/>
        <w:tblInd w:w="1233" w:type="dxa"/>
        <w:tblLook w:val="04A0" w:firstRow="1" w:lastRow="0" w:firstColumn="1" w:lastColumn="0" w:noHBand="0" w:noVBand="1"/>
      </w:tblPr>
      <w:tblGrid>
        <w:gridCol w:w="1375"/>
        <w:gridCol w:w="1410"/>
        <w:gridCol w:w="1375"/>
        <w:gridCol w:w="1376"/>
        <w:gridCol w:w="1376"/>
        <w:gridCol w:w="1376"/>
      </w:tblGrid>
      <w:tr w:rsidR="006A6190" w:rsidRPr="006A6190" w:rsidTr="006A6190">
        <w:tc>
          <w:tcPr>
            <w:tcW w:w="1375" w:type="dxa"/>
          </w:tcPr>
          <w:p w:rsidR="006A6190" w:rsidRPr="006A6190" w:rsidRDefault="006A6190" w:rsidP="006A6190">
            <w:pPr>
              <w:ind w:left="993" w:hanging="426"/>
              <w:rPr>
                <w:sz w:val="24"/>
                <w:szCs w:val="24"/>
              </w:rPr>
            </w:pPr>
            <w:r w:rsidRPr="006A6190">
              <w:rPr>
                <w:sz w:val="24"/>
                <w:szCs w:val="24"/>
              </w:rPr>
              <w:t>Padre</w:t>
            </w:r>
          </w:p>
        </w:tc>
        <w:tc>
          <w:tcPr>
            <w:tcW w:w="1410" w:type="dxa"/>
          </w:tcPr>
          <w:p w:rsidR="006A6190" w:rsidRPr="006A6190" w:rsidRDefault="006A6190" w:rsidP="006A6190">
            <w:pPr>
              <w:ind w:left="993" w:hanging="426"/>
              <w:rPr>
                <w:sz w:val="24"/>
                <w:szCs w:val="24"/>
              </w:rPr>
            </w:pPr>
            <w:r w:rsidRPr="006A6190">
              <w:rPr>
                <w:sz w:val="24"/>
                <w:szCs w:val="24"/>
              </w:rPr>
              <w:t>Madre</w:t>
            </w:r>
          </w:p>
        </w:tc>
        <w:tc>
          <w:tcPr>
            <w:tcW w:w="1375" w:type="dxa"/>
          </w:tcPr>
          <w:p w:rsidR="006A6190" w:rsidRPr="006A6190" w:rsidRDefault="006A6190" w:rsidP="006A6190">
            <w:pPr>
              <w:ind w:left="993" w:hanging="426"/>
              <w:rPr>
                <w:sz w:val="24"/>
                <w:szCs w:val="24"/>
              </w:rPr>
            </w:pPr>
            <w:r w:rsidRPr="006A6190">
              <w:rPr>
                <w:sz w:val="24"/>
                <w:szCs w:val="24"/>
              </w:rPr>
              <w:t>Figlio 1</w:t>
            </w:r>
          </w:p>
        </w:tc>
        <w:tc>
          <w:tcPr>
            <w:tcW w:w="1376" w:type="dxa"/>
          </w:tcPr>
          <w:p w:rsidR="006A6190" w:rsidRPr="006A6190" w:rsidRDefault="006A6190" w:rsidP="006A6190">
            <w:pPr>
              <w:ind w:left="993" w:hanging="426"/>
              <w:rPr>
                <w:sz w:val="24"/>
                <w:szCs w:val="24"/>
              </w:rPr>
            </w:pPr>
            <w:r w:rsidRPr="006A6190">
              <w:rPr>
                <w:sz w:val="24"/>
                <w:szCs w:val="24"/>
              </w:rPr>
              <w:t xml:space="preserve">Figlio 2 </w:t>
            </w:r>
          </w:p>
        </w:tc>
        <w:tc>
          <w:tcPr>
            <w:tcW w:w="1376" w:type="dxa"/>
          </w:tcPr>
          <w:p w:rsidR="006A6190" w:rsidRPr="006A6190" w:rsidRDefault="006A6190" w:rsidP="006A6190">
            <w:pPr>
              <w:ind w:left="993" w:hanging="426"/>
              <w:rPr>
                <w:sz w:val="24"/>
                <w:szCs w:val="24"/>
              </w:rPr>
            </w:pPr>
            <w:r w:rsidRPr="006A6190">
              <w:rPr>
                <w:sz w:val="24"/>
                <w:szCs w:val="24"/>
              </w:rPr>
              <w:t>Figlio 3</w:t>
            </w:r>
          </w:p>
        </w:tc>
        <w:tc>
          <w:tcPr>
            <w:tcW w:w="1376" w:type="dxa"/>
          </w:tcPr>
          <w:p w:rsidR="006A6190" w:rsidRPr="006A6190" w:rsidRDefault="006A6190" w:rsidP="006A6190">
            <w:pPr>
              <w:ind w:left="993" w:hanging="426"/>
              <w:rPr>
                <w:sz w:val="24"/>
                <w:szCs w:val="24"/>
              </w:rPr>
            </w:pPr>
            <w:r w:rsidRPr="006A6190">
              <w:rPr>
                <w:sz w:val="24"/>
                <w:szCs w:val="24"/>
              </w:rPr>
              <w:t>Figlio 4</w:t>
            </w:r>
          </w:p>
        </w:tc>
      </w:tr>
      <w:tr w:rsidR="006A6190" w:rsidRPr="006A6190" w:rsidTr="006A6190">
        <w:tc>
          <w:tcPr>
            <w:tcW w:w="1375" w:type="dxa"/>
          </w:tcPr>
          <w:p w:rsidR="006A6190" w:rsidRPr="006A6190" w:rsidRDefault="006A6190" w:rsidP="006A6190">
            <w:pPr>
              <w:pBdr>
                <w:bottom w:val="single" w:sz="12" w:space="1" w:color="auto"/>
              </w:pBdr>
              <w:ind w:left="993" w:hanging="426"/>
              <w:rPr>
                <w:sz w:val="24"/>
                <w:szCs w:val="24"/>
              </w:rPr>
            </w:pP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r w:rsidRPr="006A6190">
              <w:rPr>
                <w:sz w:val="24"/>
                <w:szCs w:val="24"/>
              </w:rPr>
              <w:softHyphen/>
            </w: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pBdr>
                <w:bottom w:val="single" w:sz="12" w:space="1" w:color="auto"/>
              </w:pBd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tc>
        <w:tc>
          <w:tcPr>
            <w:tcW w:w="1410" w:type="dxa"/>
          </w:tcPr>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pBdr>
                <w:bottom w:val="single" w:sz="12" w:space="1" w:color="auto"/>
              </w:pBd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pBdr>
                <w:bottom w:val="single" w:sz="12" w:space="1" w:color="auto"/>
              </w:pBdr>
              <w:ind w:left="993" w:hanging="426"/>
              <w:rPr>
                <w:sz w:val="24"/>
                <w:szCs w:val="24"/>
              </w:rPr>
            </w:pPr>
          </w:p>
          <w:p w:rsidR="006A6190" w:rsidRPr="006A6190" w:rsidRDefault="006A6190" w:rsidP="006A6190">
            <w:pPr>
              <w:ind w:left="993" w:hanging="426"/>
              <w:rPr>
                <w:sz w:val="24"/>
                <w:szCs w:val="24"/>
              </w:rPr>
            </w:pPr>
          </w:p>
        </w:tc>
        <w:tc>
          <w:tcPr>
            <w:tcW w:w="1375" w:type="dxa"/>
          </w:tcPr>
          <w:p w:rsidR="006A6190" w:rsidRPr="006A6190" w:rsidRDefault="006A6190" w:rsidP="006A6190">
            <w:pPr>
              <w:ind w:left="993" w:hanging="426"/>
              <w:rPr>
                <w:sz w:val="24"/>
                <w:szCs w:val="24"/>
              </w:rPr>
            </w:pPr>
          </w:p>
        </w:tc>
        <w:tc>
          <w:tcPr>
            <w:tcW w:w="1376" w:type="dxa"/>
          </w:tcPr>
          <w:p w:rsidR="006A6190" w:rsidRPr="006A6190" w:rsidRDefault="006A6190" w:rsidP="006A6190">
            <w:pPr>
              <w:ind w:left="993" w:hanging="426"/>
              <w:rPr>
                <w:sz w:val="24"/>
                <w:szCs w:val="24"/>
              </w:rPr>
            </w:pPr>
          </w:p>
        </w:tc>
        <w:tc>
          <w:tcPr>
            <w:tcW w:w="1376" w:type="dxa"/>
          </w:tcPr>
          <w:p w:rsidR="006A6190" w:rsidRPr="006A6190" w:rsidRDefault="006A6190" w:rsidP="006A6190">
            <w:pPr>
              <w:ind w:left="993" w:hanging="426"/>
              <w:rPr>
                <w:sz w:val="24"/>
                <w:szCs w:val="24"/>
              </w:rPr>
            </w:pPr>
          </w:p>
        </w:tc>
        <w:tc>
          <w:tcPr>
            <w:tcW w:w="1376" w:type="dxa"/>
          </w:tcPr>
          <w:p w:rsidR="006A6190" w:rsidRPr="006A6190" w:rsidRDefault="006A6190" w:rsidP="006A6190">
            <w:pPr>
              <w:ind w:left="993" w:hanging="426"/>
              <w:rPr>
                <w:sz w:val="24"/>
                <w:szCs w:val="24"/>
              </w:rPr>
            </w:pPr>
          </w:p>
        </w:tc>
      </w:tr>
    </w:tbl>
    <w:p w:rsidR="006A6190" w:rsidRDefault="006A6190" w:rsidP="006A6190">
      <w:pPr>
        <w:ind w:left="993" w:hanging="426"/>
        <w:rPr>
          <w:sz w:val="24"/>
          <w:szCs w:val="24"/>
        </w:rPr>
      </w:pPr>
    </w:p>
    <w:p w:rsidR="006A6190" w:rsidRPr="006A6190" w:rsidRDefault="006A6190" w:rsidP="006A6190">
      <w:pPr>
        <w:ind w:left="993" w:hanging="426"/>
        <w:rPr>
          <w:sz w:val="24"/>
          <w:szCs w:val="24"/>
        </w:rPr>
      </w:pPr>
    </w:p>
    <w:p w:rsidR="006A6190" w:rsidRPr="006A6190" w:rsidRDefault="006A6190" w:rsidP="006A6190">
      <w:pPr>
        <w:pStyle w:val="Paragrafoelenco"/>
        <w:numPr>
          <w:ilvl w:val="0"/>
          <w:numId w:val="38"/>
        </w:numPr>
        <w:suppressAutoHyphens/>
        <w:spacing w:after="0" w:line="240" w:lineRule="auto"/>
        <w:ind w:left="993" w:hanging="426"/>
        <w:jc w:val="both"/>
        <w:rPr>
          <w:rFonts w:ascii="Times New Roman" w:hAnsi="Times New Roman"/>
          <w:sz w:val="24"/>
          <w:szCs w:val="24"/>
        </w:rPr>
      </w:pPr>
      <w:r w:rsidRPr="006A6190">
        <w:rPr>
          <w:rFonts w:ascii="Times New Roman" w:hAnsi="Times New Roman"/>
          <w:sz w:val="24"/>
          <w:szCs w:val="24"/>
        </w:rPr>
        <w:t xml:space="preserve">Prima dell’esperimento di A. D. </w:t>
      </w:r>
      <w:proofErr w:type="spellStart"/>
      <w:r w:rsidRPr="006A6190">
        <w:rPr>
          <w:rFonts w:ascii="Times New Roman" w:hAnsi="Times New Roman"/>
          <w:sz w:val="24"/>
          <w:szCs w:val="24"/>
        </w:rPr>
        <w:t>Hershey</w:t>
      </w:r>
      <w:proofErr w:type="spellEnd"/>
      <w:r w:rsidRPr="006A6190">
        <w:rPr>
          <w:rFonts w:ascii="Times New Roman" w:hAnsi="Times New Roman"/>
          <w:sz w:val="24"/>
          <w:szCs w:val="24"/>
        </w:rPr>
        <w:t xml:space="preserve"> e M. Chase non era stato dimostrato in modo definitivo che il DNA fosse il materiale ereditario. L’immagine di fig. 5 illustra la prima fase dell’esperimento:</w:t>
      </w:r>
    </w:p>
    <w:p w:rsidR="006A6190" w:rsidRPr="006A6190" w:rsidRDefault="006A6190" w:rsidP="006A6190">
      <w:pPr>
        <w:pStyle w:val="Paragrafoelenco"/>
        <w:suppressAutoHyphens/>
        <w:spacing w:line="360" w:lineRule="atLeast"/>
        <w:ind w:left="993" w:hanging="426"/>
        <w:rPr>
          <w:rFonts w:ascii="Times New Roman" w:hAnsi="Times New Roman"/>
          <w:sz w:val="24"/>
          <w:szCs w:val="24"/>
        </w:rPr>
      </w:pPr>
      <w:r>
        <w:rPr>
          <w:rFonts w:ascii="Times New Roman" w:hAnsi="Times New Roman"/>
          <w:sz w:val="24"/>
          <w:szCs w:val="24"/>
        </w:rPr>
        <w:t xml:space="preserve">                      </w:t>
      </w:r>
      <w:r w:rsidRPr="006A6190">
        <w:rPr>
          <w:rFonts w:ascii="Times New Roman" w:hAnsi="Times New Roman"/>
          <w:sz w:val="24"/>
          <w:szCs w:val="24"/>
        </w:rPr>
        <w:t xml:space="preserve"> </w:t>
      </w:r>
      <w:r w:rsidR="00A416E2">
        <w:rPr>
          <w:rFonts w:ascii="Times New Roman" w:hAnsi="Times New Roman"/>
          <w:sz w:val="24"/>
          <w:szCs w:val="24"/>
        </w:rPr>
        <w:t xml:space="preserve">        </w:t>
      </w:r>
      <w:r w:rsidR="00A416E2">
        <w:rPr>
          <w:rFonts w:ascii="Times New Roman" w:hAnsi="Times New Roman"/>
          <w:noProof/>
          <w:sz w:val="24"/>
          <w:szCs w:val="24"/>
          <w:lang w:eastAsia="it-IT"/>
        </w:rPr>
        <w:drawing>
          <wp:inline distT="0" distB="0" distL="0" distR="0">
            <wp:extent cx="5907573" cy="267652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 5 scienze.jpg"/>
                    <pic:cNvPicPr/>
                  </pic:nvPicPr>
                  <pic:blipFill>
                    <a:blip r:embed="rId25">
                      <a:extLst>
                        <a:ext uri="{28A0092B-C50C-407E-A947-70E740481C1C}">
                          <a14:useLocalDpi xmlns:a14="http://schemas.microsoft.com/office/drawing/2010/main" val="0"/>
                        </a:ext>
                      </a:extLst>
                    </a:blip>
                    <a:stretch>
                      <a:fillRect/>
                    </a:stretch>
                  </pic:blipFill>
                  <pic:spPr>
                    <a:xfrm>
                      <a:off x="0" y="0"/>
                      <a:ext cx="5920877" cy="2682553"/>
                    </a:xfrm>
                    <a:prstGeom prst="rect">
                      <a:avLst/>
                    </a:prstGeom>
                  </pic:spPr>
                </pic:pic>
              </a:graphicData>
            </a:graphic>
          </wp:inline>
        </w:drawing>
      </w:r>
      <w:r w:rsidRPr="006A6190">
        <w:rPr>
          <w:rFonts w:ascii="Times New Roman" w:hAnsi="Times New Roman"/>
          <w:sz w:val="24"/>
          <w:szCs w:val="24"/>
        </w:rPr>
        <w:t xml:space="preserve"> </w:t>
      </w:r>
    </w:p>
    <w:p w:rsidR="006A6190" w:rsidRPr="006A6190" w:rsidRDefault="006A6190" w:rsidP="006A6190">
      <w:pPr>
        <w:pStyle w:val="Paragrafoelenco"/>
        <w:suppressAutoHyphens/>
        <w:spacing w:line="360" w:lineRule="atLeast"/>
        <w:ind w:left="993" w:hanging="426"/>
        <w:jc w:val="center"/>
        <w:rPr>
          <w:rFonts w:ascii="Times New Roman" w:hAnsi="Times New Roman"/>
          <w:i/>
          <w:sz w:val="20"/>
          <w:szCs w:val="20"/>
        </w:rPr>
      </w:pPr>
      <w:r w:rsidRPr="006A6190">
        <w:rPr>
          <w:rFonts w:ascii="Times New Roman" w:hAnsi="Times New Roman"/>
          <w:i/>
          <w:sz w:val="20"/>
          <w:szCs w:val="20"/>
        </w:rPr>
        <w:t xml:space="preserve">Fig. 5: prima fase dell’esperimento di A. D. </w:t>
      </w:r>
      <w:proofErr w:type="spellStart"/>
      <w:r w:rsidRPr="006A6190">
        <w:rPr>
          <w:rFonts w:ascii="Times New Roman" w:hAnsi="Times New Roman"/>
          <w:i/>
          <w:sz w:val="20"/>
          <w:szCs w:val="20"/>
        </w:rPr>
        <w:t>Hershey</w:t>
      </w:r>
      <w:proofErr w:type="spellEnd"/>
      <w:r w:rsidRPr="006A6190">
        <w:rPr>
          <w:rFonts w:ascii="Times New Roman" w:hAnsi="Times New Roman"/>
          <w:i/>
          <w:sz w:val="20"/>
          <w:szCs w:val="20"/>
        </w:rPr>
        <w:t xml:space="preserve"> e M. Chase </w:t>
      </w:r>
    </w:p>
    <w:p w:rsidR="006A6190" w:rsidRPr="006A6190" w:rsidRDefault="006A6190" w:rsidP="006A6190">
      <w:pPr>
        <w:pStyle w:val="Paragrafoelenco"/>
        <w:suppressAutoHyphens/>
        <w:spacing w:line="360" w:lineRule="atLeast"/>
        <w:ind w:left="993" w:hanging="426"/>
        <w:jc w:val="center"/>
        <w:rPr>
          <w:rFonts w:ascii="Times New Roman" w:hAnsi="Times New Roman"/>
          <w:i/>
          <w:sz w:val="20"/>
          <w:szCs w:val="20"/>
        </w:rPr>
      </w:pPr>
      <w:r w:rsidRPr="006A6190">
        <w:rPr>
          <w:rFonts w:ascii="Times New Roman" w:hAnsi="Times New Roman"/>
          <w:i/>
          <w:sz w:val="20"/>
          <w:szCs w:val="20"/>
        </w:rPr>
        <w:t>(</w:t>
      </w:r>
      <w:proofErr w:type="gramStart"/>
      <w:r w:rsidRPr="006A6190">
        <w:rPr>
          <w:rFonts w:ascii="Times New Roman" w:hAnsi="Times New Roman"/>
          <w:i/>
          <w:sz w:val="20"/>
          <w:szCs w:val="20"/>
        </w:rPr>
        <w:t>immagine</w:t>
      </w:r>
      <w:proofErr w:type="gramEnd"/>
      <w:r w:rsidRPr="006A6190">
        <w:rPr>
          <w:rFonts w:ascii="Times New Roman" w:hAnsi="Times New Roman"/>
          <w:i/>
          <w:sz w:val="20"/>
          <w:szCs w:val="20"/>
        </w:rPr>
        <w:t xml:space="preserve"> tratta da </w:t>
      </w:r>
      <w:hyperlink r:id="rId26" w:history="1">
        <w:r w:rsidRPr="006A6190">
          <w:rPr>
            <w:rStyle w:val="Collegamentoipertestuale"/>
            <w:rFonts w:ascii="Times New Roman" w:hAnsi="Times New Roman"/>
            <w:i/>
            <w:sz w:val="20"/>
            <w:szCs w:val="20"/>
          </w:rPr>
          <w:t>http://www.chimicare.org</w:t>
        </w:r>
      </w:hyperlink>
      <w:r w:rsidRPr="006A6190">
        <w:rPr>
          <w:rFonts w:ascii="Times New Roman" w:hAnsi="Times New Roman"/>
          <w:i/>
          <w:sz w:val="20"/>
          <w:szCs w:val="20"/>
        </w:rPr>
        <w:t>)</w:t>
      </w:r>
    </w:p>
    <w:p w:rsidR="006A6190" w:rsidRDefault="006A6190" w:rsidP="006A6190">
      <w:pPr>
        <w:pStyle w:val="Paragrafoelenco"/>
        <w:widowControl w:val="0"/>
        <w:suppressAutoHyphens/>
        <w:ind w:left="993" w:hanging="426"/>
        <w:rPr>
          <w:rFonts w:ascii="Times New Roman" w:hAnsi="Times New Roman"/>
          <w:sz w:val="24"/>
          <w:szCs w:val="24"/>
        </w:rPr>
      </w:pPr>
    </w:p>
    <w:p w:rsidR="008F534C" w:rsidRPr="00A416E2" w:rsidRDefault="006A6190" w:rsidP="00A416E2">
      <w:pPr>
        <w:pStyle w:val="Paragrafoelenco"/>
        <w:widowControl w:val="0"/>
        <w:suppressAutoHyphens/>
        <w:ind w:left="993" w:hanging="426"/>
        <w:rPr>
          <w:rFonts w:ascii="Times New Roman" w:hAnsi="Times New Roman"/>
          <w:sz w:val="24"/>
          <w:szCs w:val="24"/>
        </w:rPr>
      </w:pPr>
      <w:r>
        <w:rPr>
          <w:rFonts w:ascii="Times New Roman" w:hAnsi="Times New Roman"/>
          <w:sz w:val="24"/>
          <w:szCs w:val="24"/>
        </w:rPr>
        <w:t xml:space="preserve">       </w:t>
      </w:r>
      <w:r w:rsidRPr="006A6190">
        <w:rPr>
          <w:rFonts w:ascii="Times New Roman" w:hAnsi="Times New Roman"/>
          <w:sz w:val="24"/>
          <w:szCs w:val="24"/>
        </w:rPr>
        <w:t xml:space="preserve">Cosa sarebbe possibile osservare nella seconda fase, quando i due tipi di fagi marcati con </w:t>
      </w:r>
      <w:r w:rsidRPr="006A6190">
        <w:rPr>
          <w:rFonts w:ascii="Times New Roman" w:hAnsi="Times New Roman"/>
          <w:sz w:val="24"/>
          <w:szCs w:val="24"/>
          <w:vertAlign w:val="superscript"/>
        </w:rPr>
        <w:t>35</w:t>
      </w:r>
      <w:r w:rsidRPr="006A6190">
        <w:rPr>
          <w:rFonts w:ascii="Times New Roman" w:hAnsi="Times New Roman"/>
          <w:sz w:val="24"/>
          <w:szCs w:val="24"/>
        </w:rPr>
        <w:t xml:space="preserve">S o con </w:t>
      </w:r>
      <w:r w:rsidRPr="006A6190">
        <w:rPr>
          <w:rFonts w:ascii="Times New Roman" w:hAnsi="Times New Roman"/>
          <w:sz w:val="24"/>
          <w:szCs w:val="24"/>
          <w:vertAlign w:val="superscript"/>
        </w:rPr>
        <w:t>32</w:t>
      </w:r>
      <w:r w:rsidRPr="006A6190">
        <w:rPr>
          <w:rFonts w:ascii="Times New Roman" w:hAnsi="Times New Roman"/>
          <w:sz w:val="24"/>
          <w:szCs w:val="24"/>
        </w:rPr>
        <w:t xml:space="preserve">P vengono utilizzati per infettare cellule di </w:t>
      </w:r>
      <w:r w:rsidRPr="006A6190">
        <w:rPr>
          <w:rFonts w:ascii="Times New Roman" w:hAnsi="Times New Roman"/>
          <w:i/>
          <w:sz w:val="24"/>
          <w:szCs w:val="24"/>
        </w:rPr>
        <w:t>Escherichia coli</w:t>
      </w:r>
      <w:r w:rsidRPr="006A6190">
        <w:rPr>
          <w:rFonts w:ascii="Times New Roman" w:hAnsi="Times New Roman"/>
          <w:sz w:val="24"/>
          <w:szCs w:val="24"/>
        </w:rPr>
        <w:t xml:space="preserve"> cresciute in un terreno privo di isotopi radioattivi? Individua le due possibilità e discutile alla luce delle tue conoscenze.</w:t>
      </w:r>
    </w:p>
    <w:p w:rsidR="008F534C" w:rsidRPr="006A6190" w:rsidRDefault="008F534C" w:rsidP="008F534C">
      <w:pPr>
        <w:spacing w:before="120"/>
        <w:ind w:left="567" w:right="567"/>
        <w:jc w:val="center"/>
        <w:rPr>
          <w:bCs/>
          <w:sz w:val="24"/>
          <w:szCs w:val="24"/>
          <w:lang w:eastAsia="zh-CN"/>
        </w:rPr>
      </w:pPr>
    </w:p>
    <w:p w:rsidR="006A6190" w:rsidRPr="006A6190" w:rsidRDefault="006A6190" w:rsidP="006A6190">
      <w:pPr>
        <w:spacing w:before="120"/>
        <w:ind w:right="567"/>
        <w:rPr>
          <w:bCs/>
          <w:sz w:val="24"/>
          <w:szCs w:val="24"/>
          <w:lang w:eastAsia="zh-CN"/>
        </w:rPr>
      </w:pPr>
    </w:p>
    <w:p w:rsidR="008F534C" w:rsidRPr="00D90DEF" w:rsidRDefault="008F534C" w:rsidP="008F534C">
      <w:pPr>
        <w:ind w:left="142"/>
        <w:jc w:val="both"/>
        <w:rPr>
          <w:szCs w:val="24"/>
        </w:rPr>
      </w:pPr>
      <w:r w:rsidRPr="00D90DEF">
        <w:rPr>
          <w:szCs w:val="24"/>
        </w:rPr>
        <w:t>__________________________</w:t>
      </w:r>
    </w:p>
    <w:p w:rsidR="008F534C" w:rsidRPr="00D90DEF" w:rsidRDefault="008F534C" w:rsidP="008F534C">
      <w:pPr>
        <w:pStyle w:val="Note"/>
        <w:ind w:left="142" w:right="283"/>
        <w:rPr>
          <w:szCs w:val="24"/>
        </w:rPr>
      </w:pPr>
      <w:r w:rsidRPr="00D90DEF">
        <w:rPr>
          <w:szCs w:val="24"/>
        </w:rPr>
        <w:t>Durata massima della prova: 6 ore.</w:t>
      </w:r>
    </w:p>
    <w:p w:rsidR="008F534C" w:rsidRPr="00D90DEF" w:rsidRDefault="008F534C" w:rsidP="008F534C">
      <w:pPr>
        <w:pStyle w:val="Note"/>
        <w:ind w:left="142" w:right="283"/>
        <w:rPr>
          <w:szCs w:val="24"/>
        </w:rPr>
      </w:pPr>
      <w:r w:rsidRPr="00D90DEF">
        <w:rPr>
          <w:szCs w:val="24"/>
        </w:rPr>
        <w:t>È consentito l’uso della calcolatrice non programmabile.</w:t>
      </w:r>
    </w:p>
    <w:p w:rsidR="008F534C" w:rsidRPr="00D90DEF" w:rsidRDefault="008F534C" w:rsidP="008F534C">
      <w:pPr>
        <w:pStyle w:val="Note"/>
        <w:ind w:left="142" w:right="283"/>
        <w:rPr>
          <w:szCs w:val="24"/>
        </w:rPr>
      </w:pPr>
      <w:r w:rsidRPr="00D90DEF">
        <w:rPr>
          <w:szCs w:val="24"/>
        </w:rPr>
        <w:t>È consentito l’uso del dizionario bilingue (italiano-lingua del paese di provenienza) per i candidati di madrelingua non italiana.</w:t>
      </w:r>
    </w:p>
    <w:p w:rsidR="008F534C" w:rsidRDefault="008F534C" w:rsidP="008F534C">
      <w:pPr>
        <w:tabs>
          <w:tab w:val="left" w:pos="10490"/>
        </w:tabs>
        <w:ind w:left="142" w:right="283"/>
        <w:jc w:val="both"/>
        <w:rPr>
          <w:szCs w:val="24"/>
        </w:rPr>
      </w:pPr>
      <w:r w:rsidRPr="00D90DEF">
        <w:rPr>
          <w:szCs w:val="24"/>
        </w:rPr>
        <w:t>Non è consentito lasciare l’Istituto prima che siano trascorse 3 ore dalla dettatura del tema.</w:t>
      </w:r>
    </w:p>
    <w:p w:rsidR="003C6124" w:rsidRDefault="003C6124" w:rsidP="008F534C">
      <w:pPr>
        <w:tabs>
          <w:tab w:val="left" w:pos="10490"/>
        </w:tabs>
        <w:ind w:left="142" w:right="283"/>
        <w:jc w:val="both"/>
        <w:rPr>
          <w:szCs w:val="24"/>
        </w:rPr>
      </w:pPr>
    </w:p>
    <w:p w:rsidR="003C6124" w:rsidRDefault="003C6124" w:rsidP="008F534C">
      <w:pPr>
        <w:tabs>
          <w:tab w:val="left" w:pos="10490"/>
        </w:tabs>
        <w:ind w:left="142" w:right="283"/>
        <w:jc w:val="both"/>
        <w:rPr>
          <w:szCs w:val="24"/>
        </w:rPr>
      </w:pPr>
    </w:p>
    <w:p w:rsidR="003C6124" w:rsidRDefault="003C6124" w:rsidP="00A416E2">
      <w:pPr>
        <w:spacing w:after="120"/>
        <w:jc w:val="center"/>
        <w:rPr>
          <w:b/>
          <w:bCs/>
          <w:sz w:val="24"/>
          <w:szCs w:val="24"/>
          <w:u w:val="single"/>
        </w:rPr>
      </w:pPr>
      <w:r w:rsidRPr="004817F5">
        <w:rPr>
          <w:b/>
          <w:bCs/>
          <w:sz w:val="24"/>
          <w:szCs w:val="24"/>
          <w:u w:val="single"/>
        </w:rPr>
        <w:t>ISTRUZIONI per la compilazione</w:t>
      </w:r>
    </w:p>
    <w:p w:rsidR="003C6124" w:rsidRPr="004817F5" w:rsidRDefault="003C6124" w:rsidP="003C6124">
      <w:pPr>
        <w:spacing w:after="120"/>
        <w:jc w:val="center"/>
        <w:rPr>
          <w:b/>
          <w:bCs/>
          <w:sz w:val="24"/>
          <w:szCs w:val="24"/>
          <w:u w:val="single"/>
        </w:rPr>
      </w:pPr>
    </w:p>
    <w:p w:rsidR="006A6190" w:rsidRDefault="006A6190" w:rsidP="006A6190">
      <w:pPr>
        <w:spacing w:after="120"/>
        <w:jc w:val="both"/>
        <w:rPr>
          <w:bCs/>
          <w:sz w:val="24"/>
          <w:szCs w:val="24"/>
        </w:rPr>
      </w:pPr>
      <w:r>
        <w:rPr>
          <w:b/>
          <w:bCs/>
          <w:sz w:val="24"/>
          <w:szCs w:val="24"/>
        </w:rPr>
        <w:t>Il presente documento si compone di due parti, una (sezione A) relativa alla valutazione dei problemi, e una (sezione B) relativa alla valutazione dei quesiti.</w:t>
      </w:r>
    </w:p>
    <w:p w:rsidR="006A6190" w:rsidRDefault="006A6190" w:rsidP="006A6190">
      <w:pPr>
        <w:spacing w:after="120"/>
        <w:jc w:val="both"/>
        <w:rPr>
          <w:bCs/>
          <w:color w:val="000000"/>
          <w:sz w:val="24"/>
          <w:szCs w:val="24"/>
        </w:rPr>
      </w:pPr>
      <w:r>
        <w:rPr>
          <w:bCs/>
          <w:sz w:val="24"/>
          <w:szCs w:val="24"/>
        </w:rPr>
        <w:t>Gli indicatori della rubrica</w:t>
      </w:r>
      <w:r w:rsidR="00126775">
        <w:rPr>
          <w:bCs/>
          <w:sz w:val="24"/>
          <w:szCs w:val="24"/>
        </w:rPr>
        <w:t xml:space="preserve"> </w:t>
      </w:r>
      <w:r>
        <w:rPr>
          <w:bCs/>
          <w:sz w:val="24"/>
          <w:szCs w:val="24"/>
        </w:rPr>
        <w:t>(</w:t>
      </w:r>
      <w:r>
        <w:rPr>
          <w:b/>
          <w:bCs/>
          <w:sz w:val="24"/>
          <w:szCs w:val="24"/>
          <w:u w:val="single"/>
        </w:rPr>
        <w:t>sezione A)</w:t>
      </w:r>
      <w:r>
        <w:rPr>
          <w:bCs/>
          <w:sz w:val="24"/>
          <w:szCs w:val="24"/>
        </w:rPr>
        <w:t xml:space="preserve"> sono descritti in quattro livelli; a ciascun livello sono assegnati dei punteggi, il valor massimo del punteggio della sezione A è 75. Nel problema è richiesto allo studente di rispondere ad alcuni quesiti che rappresentano le </w:t>
      </w:r>
      <w:r>
        <w:rPr>
          <w:b/>
          <w:bCs/>
          <w:sz w:val="24"/>
          <w:szCs w:val="24"/>
        </w:rPr>
        <w:t>evidenze</w:t>
      </w:r>
      <w:r>
        <w:rPr>
          <w:bCs/>
          <w:sz w:val="24"/>
          <w:szCs w:val="24"/>
        </w:rPr>
        <w:t xml:space="preserve"> rispetto alle quali si applicano </w:t>
      </w:r>
      <w:r>
        <w:rPr>
          <w:b/>
          <w:bCs/>
          <w:sz w:val="24"/>
          <w:szCs w:val="24"/>
        </w:rPr>
        <w:t>i quattro indicatori di valutazione</w:t>
      </w:r>
      <w:r>
        <w:rPr>
          <w:bCs/>
          <w:sz w:val="24"/>
          <w:szCs w:val="24"/>
        </w:rPr>
        <w:t>:</w:t>
      </w:r>
    </w:p>
    <w:p w:rsidR="006A6190" w:rsidRDefault="006A6190" w:rsidP="006A6190">
      <w:pPr>
        <w:spacing w:after="120"/>
        <w:jc w:val="both"/>
        <w:rPr>
          <w:bCs/>
          <w:color w:val="000000"/>
          <w:sz w:val="24"/>
          <w:szCs w:val="24"/>
        </w:rPr>
      </w:pPr>
      <w:r>
        <w:rPr>
          <w:bCs/>
          <w:color w:val="000000"/>
          <w:sz w:val="24"/>
          <w:szCs w:val="24"/>
        </w:rPr>
        <w:t>1. lo studente</w:t>
      </w:r>
      <w:r>
        <w:rPr>
          <w:b/>
          <w:bCs/>
          <w:color w:val="000000"/>
          <w:sz w:val="24"/>
          <w:szCs w:val="24"/>
        </w:rPr>
        <w:t xml:space="preserve"> effettua un’analisi del fenomeno considerato riconoscendo e stabilendo delle relazioni </w:t>
      </w:r>
      <w:r>
        <w:rPr>
          <w:bCs/>
          <w:color w:val="000000"/>
          <w:sz w:val="24"/>
          <w:szCs w:val="24"/>
        </w:rPr>
        <w:t>adatte alle richieste secondo 4 livelli di prestazione (L1, L2, L3, L4 in ordine crescente) ai quali è assegnato un punteggio all’interno della fascia;</w:t>
      </w:r>
    </w:p>
    <w:p w:rsidR="006A6190" w:rsidRDefault="006A6190" w:rsidP="006A6190">
      <w:pPr>
        <w:spacing w:after="120"/>
        <w:jc w:val="both"/>
        <w:rPr>
          <w:bCs/>
          <w:color w:val="000000"/>
          <w:sz w:val="24"/>
          <w:szCs w:val="24"/>
        </w:rPr>
      </w:pPr>
      <w:r>
        <w:rPr>
          <w:bCs/>
          <w:color w:val="000000"/>
          <w:sz w:val="24"/>
          <w:szCs w:val="24"/>
        </w:rPr>
        <w:t>2. lo studente i</w:t>
      </w:r>
      <w:r>
        <w:rPr>
          <w:b/>
          <w:bCs/>
          <w:color w:val="000000"/>
          <w:sz w:val="24"/>
          <w:szCs w:val="24"/>
        </w:rPr>
        <w:t>ndaga attraverso la formulazione di ipotesi, scegliendo le procedure appropriate e traendone conclusioni</w:t>
      </w:r>
      <w:r>
        <w:rPr>
          <w:bCs/>
          <w:color w:val="000000"/>
          <w:sz w:val="24"/>
          <w:szCs w:val="24"/>
        </w:rPr>
        <w:t xml:space="preserve"> per ottenere il risultato di ogni singola richiesta secondo 4 livelli di prestazione (L1, L2, L3, L4 in ordine crescente) ai quali è assegnato un punteggio all’interno della fascia;</w:t>
      </w:r>
    </w:p>
    <w:p w:rsidR="006A6190" w:rsidRDefault="006A6190" w:rsidP="006A6190">
      <w:pPr>
        <w:spacing w:after="120"/>
        <w:jc w:val="both"/>
        <w:rPr>
          <w:bCs/>
          <w:color w:val="000000"/>
          <w:sz w:val="24"/>
          <w:szCs w:val="24"/>
        </w:rPr>
      </w:pPr>
      <w:r>
        <w:rPr>
          <w:bCs/>
          <w:color w:val="000000"/>
          <w:sz w:val="24"/>
          <w:szCs w:val="24"/>
        </w:rPr>
        <w:t>3. lo studente o</w:t>
      </w:r>
      <w:r>
        <w:rPr>
          <w:b/>
          <w:bCs/>
          <w:color w:val="000000"/>
          <w:sz w:val="24"/>
          <w:szCs w:val="24"/>
        </w:rPr>
        <w:t xml:space="preserve">rganizza informazioni e si esprime utilizzando il linguaggio scientifico specifico e adeguato al contesto comunicativo </w:t>
      </w:r>
      <w:r>
        <w:rPr>
          <w:bCs/>
          <w:color w:val="000000"/>
          <w:sz w:val="24"/>
          <w:szCs w:val="24"/>
        </w:rPr>
        <w:t xml:space="preserve">secondo 4 livelli di prestazione (L1, L2, L3, L4 in ordine crescente) ai quali è assegnato un punteggio all’interno della fascia; </w:t>
      </w:r>
    </w:p>
    <w:p w:rsidR="006A6190" w:rsidRDefault="006A6190" w:rsidP="006A6190">
      <w:pPr>
        <w:spacing w:after="120"/>
        <w:jc w:val="both"/>
        <w:rPr>
          <w:bCs/>
          <w:sz w:val="24"/>
          <w:szCs w:val="24"/>
        </w:rPr>
      </w:pPr>
      <w:r>
        <w:rPr>
          <w:bCs/>
          <w:color w:val="000000"/>
          <w:sz w:val="24"/>
          <w:szCs w:val="24"/>
        </w:rPr>
        <w:t xml:space="preserve">4. lo studente </w:t>
      </w:r>
      <w:r>
        <w:rPr>
          <w:b/>
          <w:bCs/>
          <w:color w:val="000000"/>
          <w:sz w:val="24"/>
          <w:szCs w:val="24"/>
        </w:rPr>
        <w:t>applica e/o trasferisce il processo risolutivo adottato</w:t>
      </w:r>
      <w:r>
        <w:rPr>
          <w:bCs/>
          <w:color w:val="000000"/>
          <w:sz w:val="24"/>
          <w:szCs w:val="24"/>
        </w:rPr>
        <w:t xml:space="preserve"> anche ad altre situazioni problematiche suggerite dal testo o da lui stesso proposte secondo 4 livelli di prestazione (L1, L2, L3, L4 in ordine crescente) ai quali è assegnato un punteggio all’interno della fascia. </w:t>
      </w:r>
    </w:p>
    <w:p w:rsidR="006A6190" w:rsidRDefault="006A6190" w:rsidP="006A6190">
      <w:pPr>
        <w:spacing w:after="120"/>
        <w:jc w:val="both"/>
        <w:rPr>
          <w:bCs/>
          <w:sz w:val="24"/>
          <w:szCs w:val="24"/>
        </w:rPr>
      </w:pPr>
      <w:r>
        <w:rPr>
          <w:bCs/>
          <w:sz w:val="24"/>
          <w:szCs w:val="24"/>
        </w:rPr>
        <w:t xml:space="preserve">La colonna </w:t>
      </w:r>
      <w:r>
        <w:rPr>
          <w:b/>
          <w:bCs/>
          <w:sz w:val="24"/>
          <w:szCs w:val="24"/>
        </w:rPr>
        <w:t>evidenze</w:t>
      </w:r>
      <w:r>
        <w:rPr>
          <w:bCs/>
          <w:sz w:val="24"/>
          <w:szCs w:val="24"/>
        </w:rPr>
        <w:t xml:space="preserve"> individua quale/i dei quesiti del problema sia/siano direttamente connesso/i all’indicatore; un quesito può afferire a più indicatori. </w:t>
      </w:r>
    </w:p>
    <w:p w:rsidR="006A6190" w:rsidRDefault="006A6190" w:rsidP="006A6190">
      <w:pPr>
        <w:spacing w:after="120"/>
        <w:jc w:val="both"/>
        <w:rPr>
          <w:bCs/>
          <w:sz w:val="24"/>
          <w:szCs w:val="24"/>
        </w:rPr>
      </w:pPr>
      <w:r>
        <w:rPr>
          <w:bCs/>
          <w:sz w:val="24"/>
          <w:szCs w:val="24"/>
        </w:rPr>
        <w:t xml:space="preserve">La griglia della </w:t>
      </w:r>
      <w:r>
        <w:rPr>
          <w:b/>
          <w:bCs/>
          <w:sz w:val="24"/>
          <w:szCs w:val="24"/>
          <w:u w:val="single"/>
        </w:rPr>
        <w:t>sezione B</w:t>
      </w:r>
      <w:r>
        <w:rPr>
          <w:bCs/>
          <w:sz w:val="24"/>
          <w:szCs w:val="24"/>
        </w:rPr>
        <w:t xml:space="preserve"> ha indicatori</w:t>
      </w:r>
      <w:r>
        <w:rPr>
          <w:bCs/>
          <w:color w:val="00B050"/>
          <w:sz w:val="24"/>
          <w:szCs w:val="24"/>
        </w:rPr>
        <w:t xml:space="preserve"> </w:t>
      </w:r>
      <w:r>
        <w:rPr>
          <w:bCs/>
          <w:sz w:val="24"/>
          <w:szCs w:val="24"/>
        </w:rPr>
        <w:t xml:space="preserve">che </w:t>
      </w:r>
      <w:r>
        <w:rPr>
          <w:b/>
          <w:bCs/>
          <w:sz w:val="24"/>
          <w:szCs w:val="24"/>
        </w:rPr>
        <w:t xml:space="preserve">afferiscono alla sfera della conoscenza e dell’abilità di applicazione e permette di valutare </w:t>
      </w:r>
      <w:r>
        <w:rPr>
          <w:b/>
          <w:bCs/>
          <w:sz w:val="24"/>
          <w:szCs w:val="24"/>
          <w:u w:val="single"/>
        </w:rPr>
        <w:t>i sei quesiti di cui lo studente deve svolgerne tre a sua scelta</w:t>
      </w:r>
      <w:r>
        <w:rPr>
          <w:b/>
          <w:bCs/>
          <w:sz w:val="24"/>
          <w:szCs w:val="24"/>
        </w:rPr>
        <w:t xml:space="preserve">. </w:t>
      </w:r>
    </w:p>
    <w:p w:rsidR="006A6190" w:rsidRDefault="006A6190" w:rsidP="006A6190">
      <w:pPr>
        <w:spacing w:after="120"/>
        <w:jc w:val="both"/>
        <w:rPr>
          <w:bCs/>
          <w:sz w:val="24"/>
          <w:szCs w:val="24"/>
        </w:rPr>
      </w:pPr>
      <w:r>
        <w:rPr>
          <w:bCs/>
          <w:sz w:val="24"/>
          <w:szCs w:val="24"/>
        </w:rPr>
        <w:t>Per ciascuno dei sei quesiti</w:t>
      </w:r>
      <w:r>
        <w:rPr>
          <w:b/>
          <w:bCs/>
          <w:sz w:val="24"/>
          <w:szCs w:val="24"/>
        </w:rPr>
        <w:t xml:space="preserve"> </w:t>
      </w:r>
      <w:r>
        <w:rPr>
          <w:bCs/>
          <w:sz w:val="24"/>
          <w:szCs w:val="24"/>
        </w:rPr>
        <w:t xml:space="preserve">è stabilita la fascia di punteggio per ogni indicatore dipendente dal tipo di quesito. Il totale del punteggio per ogni quesito è </w:t>
      </w:r>
      <w:r>
        <w:rPr>
          <w:b/>
          <w:bCs/>
          <w:sz w:val="24"/>
          <w:szCs w:val="24"/>
        </w:rPr>
        <w:t>25</w:t>
      </w:r>
      <w:r>
        <w:rPr>
          <w:bCs/>
          <w:sz w:val="24"/>
          <w:szCs w:val="24"/>
        </w:rPr>
        <w:t xml:space="preserve">, e dovendone lo studente risolvere </w:t>
      </w:r>
      <w:r>
        <w:rPr>
          <w:b/>
          <w:bCs/>
          <w:sz w:val="24"/>
          <w:szCs w:val="24"/>
        </w:rPr>
        <w:t>tre su sei</w:t>
      </w:r>
      <w:r>
        <w:rPr>
          <w:bCs/>
          <w:sz w:val="24"/>
          <w:szCs w:val="24"/>
        </w:rPr>
        <w:t xml:space="preserve">, il punteggio massimo relativo ai quesiti è </w:t>
      </w:r>
      <w:r>
        <w:rPr>
          <w:b/>
          <w:bCs/>
          <w:sz w:val="24"/>
          <w:szCs w:val="24"/>
        </w:rPr>
        <w:t>75, questo implica un ugual peso dato alla soluzione del problema e dei quesiti</w:t>
      </w:r>
      <w:r>
        <w:rPr>
          <w:bCs/>
          <w:sz w:val="24"/>
          <w:szCs w:val="24"/>
        </w:rPr>
        <w:t xml:space="preserve">. </w:t>
      </w:r>
    </w:p>
    <w:p w:rsidR="006A6190" w:rsidRDefault="006A6190" w:rsidP="006A6190">
      <w:pPr>
        <w:spacing w:after="120"/>
        <w:jc w:val="both"/>
        <w:rPr>
          <w:bCs/>
          <w:sz w:val="24"/>
          <w:szCs w:val="24"/>
        </w:rPr>
      </w:pPr>
      <w:r>
        <w:rPr>
          <w:bCs/>
          <w:sz w:val="24"/>
          <w:szCs w:val="24"/>
        </w:rPr>
        <w:t>Infine è fornita la scala di conversione dal punteggio (</w:t>
      </w:r>
      <w:proofErr w:type="spellStart"/>
      <w:r>
        <w:rPr>
          <w:bCs/>
          <w:sz w:val="24"/>
          <w:szCs w:val="24"/>
        </w:rPr>
        <w:t>max</w:t>
      </w:r>
      <w:proofErr w:type="spellEnd"/>
      <w:r>
        <w:rPr>
          <w:bCs/>
          <w:sz w:val="24"/>
          <w:szCs w:val="24"/>
        </w:rPr>
        <w:t xml:space="preserve"> 150) al voto in quindicesimi (</w:t>
      </w:r>
      <w:proofErr w:type="spellStart"/>
      <w:r>
        <w:rPr>
          <w:bCs/>
          <w:sz w:val="24"/>
          <w:szCs w:val="24"/>
        </w:rPr>
        <w:t>max</w:t>
      </w:r>
      <w:proofErr w:type="spellEnd"/>
      <w:r>
        <w:rPr>
          <w:bCs/>
          <w:sz w:val="24"/>
          <w:szCs w:val="24"/>
        </w:rPr>
        <w:t xml:space="preserve"> 15/15).</w:t>
      </w:r>
    </w:p>
    <w:p w:rsidR="006A6190" w:rsidRDefault="006A6190" w:rsidP="006A6190">
      <w:pPr>
        <w:spacing w:line="100" w:lineRule="atLeast"/>
        <w:rPr>
          <w:bCs/>
          <w:sz w:val="24"/>
          <w:szCs w:val="24"/>
        </w:rPr>
      </w:pPr>
    </w:p>
    <w:p w:rsidR="006A6190" w:rsidRDefault="006A6190" w:rsidP="006A6190">
      <w:pPr>
        <w:pageBreakBefore/>
        <w:spacing w:before="120" w:after="60"/>
        <w:jc w:val="both"/>
        <w:rPr>
          <w:b/>
        </w:rPr>
      </w:pPr>
      <w:r>
        <w:rPr>
          <w:bCs/>
          <w:sz w:val="16"/>
          <w:szCs w:val="16"/>
        </w:rPr>
        <w:lastRenderedPageBreak/>
        <w:t xml:space="preserve"> </w:t>
      </w:r>
      <w:r>
        <w:rPr>
          <w:b/>
          <w:bCs/>
          <w:u w:val="single"/>
        </w:rPr>
        <w:t xml:space="preserve">Sezione </w:t>
      </w:r>
      <w:proofErr w:type="gramStart"/>
      <w:r>
        <w:rPr>
          <w:b/>
          <w:bCs/>
          <w:u w:val="single"/>
        </w:rPr>
        <w:t>A</w:t>
      </w:r>
      <w:r>
        <w:rPr>
          <w:u w:val="single"/>
        </w:rPr>
        <w:t xml:space="preserve"> :</w:t>
      </w:r>
      <w:proofErr w:type="gramEnd"/>
      <w:r>
        <w:rPr>
          <w:u w:val="single"/>
        </w:rPr>
        <w:t xml:space="preserve"> </w:t>
      </w:r>
      <w:r>
        <w:rPr>
          <w:b/>
          <w:u w:val="single"/>
        </w:rPr>
        <w:t>VALUTAZIONE DEL</w:t>
      </w:r>
      <w:r>
        <w:rPr>
          <w:u w:val="single"/>
        </w:rPr>
        <w:t xml:space="preserve"> </w:t>
      </w:r>
      <w:r>
        <w:rPr>
          <w:b/>
          <w:bCs/>
          <w:u w:val="single"/>
        </w:rPr>
        <w:t>PROBLEMA</w:t>
      </w:r>
      <w:r>
        <w:t xml:space="preserve"> </w:t>
      </w:r>
    </w:p>
    <w:tbl>
      <w:tblPr>
        <w:tblW w:w="10495" w:type="dxa"/>
        <w:tblInd w:w="-5" w:type="dxa"/>
        <w:tblLayout w:type="fixed"/>
        <w:tblLook w:val="0000" w:firstRow="0" w:lastRow="0" w:firstColumn="0" w:lastColumn="0" w:noHBand="0" w:noVBand="0"/>
      </w:tblPr>
      <w:tblGrid>
        <w:gridCol w:w="1747"/>
        <w:gridCol w:w="347"/>
        <w:gridCol w:w="864"/>
        <w:gridCol w:w="537"/>
        <w:gridCol w:w="4126"/>
        <w:gridCol w:w="990"/>
        <w:gridCol w:w="716"/>
        <w:gridCol w:w="6"/>
        <w:gridCol w:w="1162"/>
      </w:tblGrid>
      <w:tr w:rsidR="006A6190" w:rsidTr="00A652E6">
        <w:trPr>
          <w:trHeight w:val="42"/>
        </w:trPr>
        <w:tc>
          <w:tcPr>
            <w:tcW w:w="2094" w:type="dxa"/>
            <w:gridSpan w:val="2"/>
            <w:tcBorders>
              <w:top w:val="single" w:sz="4" w:space="0" w:color="000000"/>
              <w:left w:val="single" w:sz="4" w:space="0" w:color="000000"/>
              <w:bottom w:val="single" w:sz="4" w:space="0" w:color="000000"/>
            </w:tcBorders>
            <w:shd w:val="clear" w:color="auto" w:fill="E5DFEC"/>
          </w:tcPr>
          <w:p w:rsidR="006A6190" w:rsidRDefault="006A6190" w:rsidP="00A652E6">
            <w:pPr>
              <w:spacing w:line="100" w:lineRule="atLeast"/>
              <w:rPr>
                <w:b/>
                <w:bCs/>
              </w:rPr>
            </w:pPr>
            <w:r>
              <w:rPr>
                <w:b/>
              </w:rPr>
              <w:t>Indicatori</w:t>
            </w:r>
          </w:p>
        </w:tc>
        <w:tc>
          <w:tcPr>
            <w:tcW w:w="864" w:type="dxa"/>
            <w:tcBorders>
              <w:top w:val="single" w:sz="4" w:space="0" w:color="000000"/>
              <w:left w:val="single" w:sz="4" w:space="0" w:color="000000"/>
              <w:bottom w:val="single" w:sz="4" w:space="0" w:color="000000"/>
            </w:tcBorders>
            <w:shd w:val="clear" w:color="auto" w:fill="E5DFEC"/>
            <w:vAlign w:val="center"/>
          </w:tcPr>
          <w:p w:rsidR="006A6190" w:rsidRDefault="006A6190" w:rsidP="00A652E6">
            <w:pPr>
              <w:spacing w:line="100" w:lineRule="atLeast"/>
              <w:jc w:val="center"/>
              <w:rPr>
                <w:b/>
              </w:rPr>
            </w:pPr>
            <w:r>
              <w:rPr>
                <w:b/>
                <w:bCs/>
              </w:rPr>
              <w:t>Livello</w:t>
            </w:r>
          </w:p>
        </w:tc>
        <w:tc>
          <w:tcPr>
            <w:tcW w:w="4663" w:type="dxa"/>
            <w:gridSpan w:val="2"/>
            <w:tcBorders>
              <w:top w:val="single" w:sz="4" w:space="0" w:color="000000"/>
              <w:left w:val="single" w:sz="4" w:space="0" w:color="000000"/>
              <w:bottom w:val="single" w:sz="4" w:space="0" w:color="000000"/>
            </w:tcBorders>
            <w:shd w:val="clear" w:color="auto" w:fill="E5DFEC"/>
          </w:tcPr>
          <w:p w:rsidR="006A6190" w:rsidRDefault="006A6190" w:rsidP="00A652E6">
            <w:pPr>
              <w:spacing w:line="100" w:lineRule="atLeast"/>
              <w:rPr>
                <w:b/>
              </w:rPr>
            </w:pPr>
            <w:r>
              <w:rPr>
                <w:b/>
              </w:rPr>
              <w:t>Descrittori</w:t>
            </w:r>
          </w:p>
        </w:tc>
        <w:tc>
          <w:tcPr>
            <w:tcW w:w="990" w:type="dxa"/>
            <w:tcBorders>
              <w:top w:val="single" w:sz="4" w:space="0" w:color="000000"/>
              <w:left w:val="single" w:sz="4" w:space="0" w:color="000000"/>
              <w:bottom w:val="single" w:sz="4" w:space="0" w:color="000000"/>
            </w:tcBorders>
            <w:shd w:val="clear" w:color="auto" w:fill="E5DFEC"/>
          </w:tcPr>
          <w:p w:rsidR="006A6190" w:rsidRDefault="006A6190" w:rsidP="00A652E6">
            <w:pPr>
              <w:spacing w:line="100" w:lineRule="atLeast"/>
              <w:rPr>
                <w:b/>
              </w:rPr>
            </w:pPr>
            <w:r>
              <w:rPr>
                <w:b/>
              </w:rPr>
              <w:t xml:space="preserve">Evidenze </w:t>
            </w:r>
          </w:p>
        </w:tc>
        <w:tc>
          <w:tcPr>
            <w:tcW w:w="722" w:type="dxa"/>
            <w:gridSpan w:val="2"/>
            <w:tcBorders>
              <w:top w:val="single" w:sz="4" w:space="0" w:color="000000"/>
              <w:left w:val="single" w:sz="4" w:space="0" w:color="000000"/>
              <w:bottom w:val="single" w:sz="4" w:space="0" w:color="000000"/>
            </w:tcBorders>
            <w:shd w:val="clear" w:color="auto" w:fill="E5DFEC"/>
            <w:vAlign w:val="center"/>
          </w:tcPr>
          <w:p w:rsidR="006A6190" w:rsidRDefault="006A6190" w:rsidP="00A652E6">
            <w:pPr>
              <w:spacing w:line="100" w:lineRule="atLeast"/>
              <w:rPr>
                <w:b/>
              </w:rPr>
            </w:pPr>
            <w:r>
              <w:rPr>
                <w:b/>
              </w:rPr>
              <w:t>Punti</w:t>
            </w:r>
          </w:p>
        </w:tc>
        <w:tc>
          <w:tcPr>
            <w:tcW w:w="1162" w:type="dxa"/>
            <w:tcBorders>
              <w:top w:val="single" w:sz="4" w:space="0" w:color="000000"/>
              <w:left w:val="single" w:sz="4" w:space="0" w:color="000000"/>
              <w:bottom w:val="single" w:sz="4" w:space="0" w:color="000000"/>
              <w:right w:val="single" w:sz="4" w:space="0" w:color="000000"/>
            </w:tcBorders>
            <w:shd w:val="clear" w:color="auto" w:fill="E5DFEC"/>
            <w:vAlign w:val="center"/>
          </w:tcPr>
          <w:p w:rsidR="006A6190" w:rsidRDefault="006A6190" w:rsidP="00A652E6">
            <w:pPr>
              <w:spacing w:line="100" w:lineRule="atLeast"/>
              <w:jc w:val="center"/>
              <w:rPr>
                <w:sz w:val="16"/>
                <w:szCs w:val="16"/>
              </w:rPr>
            </w:pPr>
            <w:r>
              <w:rPr>
                <w:b/>
              </w:rPr>
              <w:t>Punteggio</w:t>
            </w:r>
          </w:p>
        </w:tc>
      </w:tr>
      <w:tr w:rsidR="006A6190" w:rsidTr="00A652E6">
        <w:trPr>
          <w:trHeight w:val="42"/>
        </w:trPr>
        <w:tc>
          <w:tcPr>
            <w:tcW w:w="2094" w:type="dxa"/>
            <w:gridSpan w:val="2"/>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snapToGrid w:val="0"/>
              <w:spacing w:line="100" w:lineRule="atLeast"/>
              <w:jc w:val="center"/>
              <w:rPr>
                <w:sz w:val="16"/>
                <w:szCs w:val="16"/>
              </w:rPr>
            </w:pPr>
          </w:p>
          <w:p w:rsidR="006A6190" w:rsidRDefault="006A6190" w:rsidP="00A652E6">
            <w:pPr>
              <w:pStyle w:val="Default"/>
              <w:spacing w:line="216" w:lineRule="auto"/>
            </w:pPr>
          </w:p>
          <w:p w:rsidR="006A6190" w:rsidRDefault="006A6190" w:rsidP="00A652E6">
            <w:pPr>
              <w:pStyle w:val="Default"/>
              <w:jc w:val="center"/>
            </w:pPr>
            <w:r>
              <w:t xml:space="preserve"> </w:t>
            </w:r>
            <w:r>
              <w:rPr>
                <w:b/>
                <w:bCs/>
                <w:sz w:val="22"/>
                <w:szCs w:val="22"/>
              </w:rPr>
              <w:t>Analizzare</w:t>
            </w:r>
          </w:p>
          <w:p w:rsidR="006A6190" w:rsidRDefault="006A6190" w:rsidP="00A652E6">
            <w:pPr>
              <w:pStyle w:val="Default"/>
              <w:jc w:val="center"/>
            </w:pPr>
          </w:p>
          <w:p w:rsidR="006A6190" w:rsidRDefault="006A6190" w:rsidP="00A652E6">
            <w:pPr>
              <w:pStyle w:val="Default"/>
              <w:jc w:val="center"/>
            </w:pPr>
            <w:r>
              <w:rPr>
                <w:b/>
                <w:bCs/>
                <w:sz w:val="22"/>
                <w:szCs w:val="22"/>
              </w:rPr>
              <w:t xml:space="preserve"> Effettuare un’analisi del fenomeno considerato riconoscendo e stabilendo delle relazioni </w:t>
            </w:r>
          </w:p>
          <w:p w:rsidR="006A6190" w:rsidRDefault="006A6190" w:rsidP="00A652E6">
            <w:pPr>
              <w:spacing w:line="216" w:lineRule="auto"/>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pPr>
            <w:r>
              <w:rPr>
                <w:b/>
                <w:bCs/>
              </w:rPr>
              <w:t>L1</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b/>
                <w:bCs/>
                <w:sz w:val="18"/>
                <w:szCs w:val="18"/>
              </w:rPr>
              <w:t xml:space="preserve">Non analizza le situazioni proposte o le affronta in modo inadeguato e privo di organicità: cioè non suddivide o non coglie le parti importanti e significative del fenomeno osservato, descrive in modo generico e lacunoso e/o non riconosce gli aspetti quantitativi e qualitativi del fenomeno, e/o analogie, e rapporti di causa ed effetto. Non evidenzia le relazioni e le connessioni o lo fa in modo scorretto. </w:t>
            </w:r>
          </w:p>
        </w:tc>
        <w:tc>
          <w:tcPr>
            <w:tcW w:w="990" w:type="dxa"/>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pPr>
            <w:r>
              <w:t>0-3</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pPr>
            <w:r>
              <w:rPr>
                <w:b/>
                <w:bCs/>
              </w:rPr>
              <w:t>L2</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t xml:space="preserve"> </w:t>
            </w:r>
            <w:r>
              <w:rPr>
                <w:b/>
                <w:bCs/>
                <w:sz w:val="18"/>
                <w:szCs w:val="18"/>
              </w:rPr>
              <w:t xml:space="preserve">Analizza in modo superficiale e affrettato le situazioni proposte o le affronta in modo generico e scarsa organicità: cioè suddivide e coglie le parti importanti e significative del fenomeno osservato ma descrive in modo approssimativo e incompleto e/o non riconosce tutta la rilevanza degli aspetti quantitativi e qualitativi del fenomeno e/o analogie e rapporti di causa ed effetto. Evidenzia solo le relazioni e le connessioni più elementari e scontate.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pPr>
            <w:r>
              <w:t>4-8</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L3</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b/>
                <w:bCs/>
                <w:sz w:val="18"/>
                <w:szCs w:val="18"/>
              </w:rPr>
              <w:t xml:space="preserve">Analizza le situazioni proposte o le affronta in modo adeguato, organico seppur con qualche imprecisione: cioè suddivide e individua le parti importanti e significative del fenomeno osservato con precisione ma non in profondità, descrive con completezza e riconosce nella sostanza l’importanza degli aspetti quantitativi e qualitativi del fenomeno, le analogie e i rapporti di causa ed effetto. Evidenzia le connessioni e lo fa in modo completo anche se con qualche imprecisione.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pPr>
            <w:r>
              <w:t>9-13</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L4</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Analizza le situazioni proposte o le affronta in modo adeguato, preciso e con organicità: cioè suddivide e individua con precisione e profondità le parti importanti e significative del fenomeno osservato, lo descrive in modo completo e focalizzato e riconosce l’importanza degli aspetti quantitativi e qualitativi del fenomeno, analogie e rapporti di causa ed effetto. Evidenzia le connessioni in modo completo, accurato e preciso.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pPr>
            <w:r>
              <w:t>14-18</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pPr>
          </w:p>
        </w:tc>
      </w:tr>
      <w:tr w:rsidR="006A6190" w:rsidTr="00A652E6">
        <w:trPr>
          <w:trHeight w:val="42"/>
        </w:trPr>
        <w:tc>
          <w:tcPr>
            <w:tcW w:w="2094" w:type="dxa"/>
            <w:gridSpan w:val="2"/>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rPr>
                <w:b/>
                <w:bCs/>
                <w:sz w:val="16"/>
                <w:szCs w:val="16"/>
              </w:rPr>
            </w:pPr>
          </w:p>
          <w:p w:rsidR="006A6190" w:rsidRDefault="006A6190" w:rsidP="00A652E6">
            <w:pPr>
              <w:pStyle w:val="Default"/>
              <w:spacing w:line="216" w:lineRule="auto"/>
            </w:pPr>
          </w:p>
          <w:p w:rsidR="006A6190" w:rsidRDefault="006A6190" w:rsidP="00A652E6">
            <w:pPr>
              <w:pStyle w:val="Default"/>
              <w:jc w:val="center"/>
              <w:rPr>
                <w:b/>
                <w:bCs/>
              </w:rPr>
            </w:pPr>
            <w:r>
              <w:rPr>
                <w:b/>
                <w:bCs/>
                <w:sz w:val="22"/>
                <w:szCs w:val="22"/>
              </w:rPr>
              <w:t>Indagare</w:t>
            </w:r>
          </w:p>
          <w:p w:rsidR="006A6190" w:rsidRDefault="006A6190" w:rsidP="00A652E6">
            <w:pPr>
              <w:pStyle w:val="Default"/>
              <w:jc w:val="center"/>
              <w:rPr>
                <w:b/>
                <w:bCs/>
              </w:rPr>
            </w:pPr>
          </w:p>
          <w:p w:rsidR="006A6190" w:rsidRDefault="006A6190" w:rsidP="00A652E6">
            <w:pPr>
              <w:pStyle w:val="Default"/>
              <w:jc w:val="center"/>
            </w:pPr>
            <w:r>
              <w:rPr>
                <w:b/>
                <w:bCs/>
                <w:sz w:val="22"/>
                <w:szCs w:val="22"/>
              </w:rPr>
              <w:t xml:space="preserve"> Indagare attraverso la formulazione di ipotesi, scegliendo le procedure appropriate e traendone conclusioni. </w:t>
            </w:r>
          </w:p>
          <w:p w:rsidR="006A6190" w:rsidRDefault="006A6190" w:rsidP="00A652E6">
            <w:pPr>
              <w:spacing w:line="216" w:lineRule="auto"/>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L1</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color w:val="00B0F0"/>
                <w:sz w:val="18"/>
                <w:szCs w:val="18"/>
              </w:rPr>
            </w:pPr>
            <w:r>
              <w:rPr>
                <w:b/>
                <w:bCs/>
                <w:sz w:val="18"/>
                <w:szCs w:val="18"/>
              </w:rPr>
              <w:t xml:space="preserve">Formula ipotesi errate e/o sconnesse con tutte le analisi e le relazioni individuate perché sceglie procedure incongruenti, inadatte e fantasiose, e/o perché interpreta in modo scorretto i risultati; giunge così a conclusioni immotivate, imprecise, slegate dalle procedure rispetto alle ipotesi da dimostrare. Non costruisce e/o applica modelli interpretativi </w:t>
            </w:r>
          </w:p>
        </w:tc>
        <w:tc>
          <w:tcPr>
            <w:tcW w:w="990" w:type="dxa"/>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color w:val="00B0F0"/>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0-4</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L2</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color w:val="00B0F0"/>
                <w:sz w:val="18"/>
                <w:szCs w:val="18"/>
              </w:rPr>
            </w:pPr>
            <w:r>
              <w:rPr>
                <w:b/>
                <w:bCs/>
                <w:sz w:val="18"/>
                <w:szCs w:val="18"/>
              </w:rPr>
              <w:t xml:space="preserve">Formula ipotesi parzialmente connesse con le analisi e le relazioni individuate perché sceglie procedure non del tutto appropriate e/o perché interpreta con poca coerenza logica i risultati; giunge così a conclusioni che sono solo in parte rispondenti alle ipotesi da dimostrare. Costruisce e/o applica modelli interpretativi in modo approssimativo.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color w:val="00B0F0"/>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5-10</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L3</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color w:val="00B0F0"/>
                <w:sz w:val="18"/>
                <w:szCs w:val="18"/>
              </w:rPr>
            </w:pPr>
            <w:r>
              <w:rPr>
                <w:color w:val="FF0000"/>
              </w:rPr>
              <w:t xml:space="preserve"> </w:t>
            </w:r>
            <w:r>
              <w:rPr>
                <w:b/>
                <w:bCs/>
                <w:sz w:val="18"/>
                <w:szCs w:val="18"/>
              </w:rPr>
              <w:t xml:space="preserve">Formula ipotesi connesse e coerenti con le analisi e le relazioni individuate perché sceglie procedure appropriate e/o perché interpreta con coerenza logica i risultati; giunge a conclusioni chiare e rispondenti alle ipotesi da dimostrare. Costruisce e/o applica modelli interpretativi in modo appropriato.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color w:val="00B0F0"/>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11-16</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L4</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Formula ipotesi precise e coerenti con tutte le analisi e le relazioni individuate, cioè sceglie procedure congruenti, appropriate e personali, interpreta correttamente i risultati, giunge così a conclusioni adeguatamente motivate, precise, articolate e pertinenti rispetto alle ipotesi da dimostrare. Costruisce e/o applica modelli interpretativi in modo preciso e appropriato.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17-21</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rPr>
                <w:b/>
                <w:bCs/>
                <w:sz w:val="16"/>
                <w:szCs w:val="16"/>
              </w:rPr>
            </w:pPr>
          </w:p>
          <w:p w:rsidR="006A6190" w:rsidRDefault="006A6190" w:rsidP="00A652E6">
            <w:pPr>
              <w:pStyle w:val="Default"/>
              <w:spacing w:line="216" w:lineRule="auto"/>
            </w:pPr>
          </w:p>
          <w:p w:rsidR="006A6190" w:rsidRDefault="006A6190" w:rsidP="00A652E6">
            <w:pPr>
              <w:pStyle w:val="Default"/>
            </w:pPr>
            <w:r>
              <w:t xml:space="preserve"> </w:t>
            </w:r>
          </w:p>
          <w:p w:rsidR="006A6190" w:rsidRDefault="006A6190" w:rsidP="00A652E6">
            <w:pPr>
              <w:pStyle w:val="Default"/>
            </w:pPr>
          </w:p>
          <w:p w:rsidR="006A6190" w:rsidRDefault="006A6190" w:rsidP="00A652E6">
            <w:pPr>
              <w:pStyle w:val="Default"/>
            </w:pPr>
          </w:p>
          <w:p w:rsidR="006A6190" w:rsidRDefault="006A6190" w:rsidP="00A652E6">
            <w:pPr>
              <w:pStyle w:val="Default"/>
            </w:pPr>
          </w:p>
          <w:p w:rsidR="006A6190" w:rsidRDefault="006A6190" w:rsidP="00A652E6">
            <w:pPr>
              <w:pStyle w:val="Default"/>
            </w:pPr>
          </w:p>
          <w:p w:rsidR="006A6190" w:rsidRDefault="006A6190" w:rsidP="00A652E6">
            <w:pPr>
              <w:pStyle w:val="Default"/>
              <w:jc w:val="center"/>
              <w:rPr>
                <w:b/>
                <w:bCs/>
              </w:rPr>
            </w:pPr>
            <w:r>
              <w:rPr>
                <w:b/>
                <w:bCs/>
                <w:sz w:val="22"/>
                <w:szCs w:val="22"/>
              </w:rPr>
              <w:t>Comunicare</w:t>
            </w:r>
          </w:p>
          <w:p w:rsidR="006A6190" w:rsidRDefault="006A6190" w:rsidP="00A652E6">
            <w:pPr>
              <w:pStyle w:val="Default"/>
              <w:jc w:val="center"/>
              <w:rPr>
                <w:b/>
                <w:bCs/>
              </w:rPr>
            </w:pPr>
          </w:p>
          <w:p w:rsidR="006A6190" w:rsidRDefault="006A6190" w:rsidP="00A652E6">
            <w:pPr>
              <w:pStyle w:val="Default"/>
              <w:jc w:val="center"/>
            </w:pPr>
            <w:r>
              <w:rPr>
                <w:b/>
                <w:bCs/>
                <w:sz w:val="22"/>
                <w:szCs w:val="22"/>
              </w:rPr>
              <w:t xml:space="preserve">Organizzare informazioni ed esprimersi utilizzando il linguaggio scientifico specifico e adeguato al contesto comunicativo </w:t>
            </w:r>
          </w:p>
          <w:p w:rsidR="006A6190" w:rsidRDefault="006A6190" w:rsidP="00A652E6">
            <w:pPr>
              <w:spacing w:line="216" w:lineRule="auto"/>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lastRenderedPageBreak/>
              <w:t>L1</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color w:val="00B0F0"/>
                <w:sz w:val="18"/>
                <w:szCs w:val="18"/>
              </w:rPr>
            </w:pPr>
            <w:r>
              <w:rPr>
                <w:color w:val="FF0000"/>
              </w:rPr>
              <w:t xml:space="preserve"> </w:t>
            </w:r>
            <w:r>
              <w:rPr>
                <w:b/>
                <w:bCs/>
                <w:sz w:val="18"/>
                <w:szCs w:val="18"/>
              </w:rPr>
              <w:t xml:space="preserve">Organizza i contenuti di una comunicazione (grafici, tabelle, formule, schemi, mappe concettuali, disegni...) in modo lacunoso e scorretto, utilizza il linguaggio scientifico specifico in modo generico o inappropriato. Usa modalità espressive (verbali o grafiche), tempi e spazi comunicativi in modo errato e/o impreciso senza considerare il contesto </w:t>
            </w:r>
            <w:r>
              <w:rPr>
                <w:b/>
                <w:bCs/>
                <w:sz w:val="18"/>
                <w:szCs w:val="18"/>
              </w:rPr>
              <w:lastRenderedPageBreak/>
              <w:t xml:space="preserve">e gli obiettivi comunicativi. Non è in grado di sintetizzare quantità di informazioni in modo da evidenziare quelle rilevanti e significative </w:t>
            </w:r>
          </w:p>
        </w:tc>
        <w:tc>
          <w:tcPr>
            <w:tcW w:w="990" w:type="dxa"/>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color w:val="00B0F0"/>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0-4</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L2</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Organizza i contenuti di una comunicazione (grafici, tabelle, formule, schemi, mappe concettuali, disegni...) con qualche grave imprecisione, utilizza il linguaggio scientifico in modo troppo semplice e/o senza la dovuta proprietà e/o solo in parte completo. Usa solo alcune modalità espressive (verbali o grafiche), tempi e spazi comunicativi in modo incerto e/o senza considerare il contesto e gli obiettivi comunicativi. Sintetizza in modo frammentato senza evidenziare aspetti rilevanti e significativi.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5-10</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L3</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b/>
                <w:bCs/>
                <w:sz w:val="18"/>
                <w:szCs w:val="18"/>
              </w:rPr>
              <w:t xml:space="preserve">Organizza i contenuti di una comunicazione (grafici, tabelle, formule, schemi, mappe concettuali, disegni...) in modo chiaro ed adeguato, utilizza il linguaggio scientifico in modo preciso e corretto, ma senza originalità. Usa modalità espressive (verbali o grafiche), tempi e spazi comunicativi in modo adeguato e considerando il contesto e gli obiettivi comunicativi. Sintetizza correttamente evidenziando alcuni aspetti rilevanti e significativi.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11-16</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b/>
                <w:bCs/>
                <w:color w:val="000000"/>
              </w:rPr>
            </w:pPr>
            <w:r>
              <w:rPr>
                <w:b/>
                <w:bCs/>
              </w:rPr>
              <w:t>L4</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b/>
                <w:bCs/>
                <w:sz w:val="16"/>
                <w:szCs w:val="16"/>
              </w:rPr>
            </w:pPr>
            <w:r>
              <w:rPr>
                <w:b/>
                <w:bCs/>
              </w:rPr>
              <w:t xml:space="preserve"> </w:t>
            </w:r>
            <w:r>
              <w:rPr>
                <w:b/>
                <w:bCs/>
                <w:sz w:val="16"/>
                <w:szCs w:val="16"/>
              </w:rPr>
              <w:t xml:space="preserve">Organizza i contenuti in maniera efficace ed originale utilizzando i diversi linguaggi specifici. </w:t>
            </w:r>
          </w:p>
          <w:p w:rsidR="006A6190" w:rsidRDefault="006A6190" w:rsidP="00A652E6">
            <w:pPr>
              <w:pStyle w:val="Default"/>
              <w:rPr>
                <w:b/>
                <w:bCs/>
                <w:sz w:val="16"/>
                <w:szCs w:val="16"/>
              </w:rPr>
            </w:pPr>
            <w:r>
              <w:rPr>
                <w:b/>
                <w:bCs/>
                <w:sz w:val="16"/>
                <w:szCs w:val="16"/>
              </w:rPr>
              <w:t xml:space="preserve">Espone i contenuti in modo chiaro, efficace e personale. </w:t>
            </w:r>
          </w:p>
          <w:p w:rsidR="006A6190" w:rsidRDefault="006A6190" w:rsidP="00A652E6">
            <w:pPr>
              <w:pStyle w:val="Default"/>
              <w:rPr>
                <w:b/>
                <w:bCs/>
                <w:sz w:val="16"/>
                <w:szCs w:val="16"/>
              </w:rPr>
            </w:pPr>
            <w:r>
              <w:rPr>
                <w:b/>
                <w:bCs/>
                <w:sz w:val="16"/>
                <w:szCs w:val="16"/>
              </w:rPr>
              <w:t xml:space="preserve">Usa tempi, modi e spazi della comunicazione, con padronanza e originalità, in modo ottimale in riferimento al </w:t>
            </w:r>
            <w:proofErr w:type="gramStart"/>
            <w:r>
              <w:rPr>
                <w:b/>
                <w:bCs/>
                <w:sz w:val="16"/>
                <w:szCs w:val="16"/>
              </w:rPr>
              <w:t>contesto .</w:t>
            </w:r>
            <w:proofErr w:type="gramEnd"/>
            <w:r>
              <w:rPr>
                <w:b/>
                <w:bCs/>
                <w:sz w:val="16"/>
                <w:szCs w:val="16"/>
              </w:rPr>
              <w:t xml:space="preserve"> </w:t>
            </w:r>
          </w:p>
          <w:p w:rsidR="006A6190" w:rsidRDefault="006A6190" w:rsidP="00A652E6">
            <w:pPr>
              <w:pStyle w:val="Default"/>
              <w:rPr>
                <w:b/>
                <w:bCs/>
                <w:sz w:val="18"/>
                <w:szCs w:val="18"/>
              </w:rPr>
            </w:pPr>
            <w:r>
              <w:rPr>
                <w:b/>
                <w:bCs/>
                <w:sz w:val="16"/>
                <w:szCs w:val="16"/>
              </w:rPr>
              <w:t xml:space="preserve">Usa tutte le modalità espressive in modo efficace e originale </w:t>
            </w:r>
          </w:p>
          <w:p w:rsidR="006A6190" w:rsidRDefault="006A6190" w:rsidP="00A652E6">
            <w:pPr>
              <w:pStyle w:val="Default"/>
              <w:rPr>
                <w:sz w:val="18"/>
                <w:szCs w:val="18"/>
              </w:rPr>
            </w:pPr>
            <w:r>
              <w:rPr>
                <w:b/>
                <w:bCs/>
                <w:sz w:val="18"/>
                <w:szCs w:val="18"/>
              </w:rPr>
              <w:t xml:space="preserve">Organizza i contenuti di una comunicazione (grafici, tabelle, formule, schemi, mappe concettuali, disegni...) in modo chiaro e completo, utilizza il linguaggio scientifico specifico in modo appropriato, preciso, personale ed originale. Usa modalità espressive (verbali o grafiche), tempi e spazi comunicativi con padronanza, in modo efficace, originale e in una forma ottimale considerando il contesto e gli obiettivi comunicativi. Sintetizza quantità di informazioni in modo chiaro ed esauriente evidenziando tutti gli aspetti rilevanti e significativi.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17-21</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rPr>
                <w:b/>
                <w:sz w:val="16"/>
                <w:szCs w:val="16"/>
              </w:rPr>
            </w:pPr>
          </w:p>
          <w:p w:rsidR="006A6190" w:rsidRDefault="006A6190" w:rsidP="00A652E6">
            <w:pPr>
              <w:pStyle w:val="Default"/>
              <w:spacing w:line="216" w:lineRule="auto"/>
            </w:pPr>
          </w:p>
          <w:p w:rsidR="006A6190" w:rsidRDefault="006A6190" w:rsidP="00A652E6">
            <w:pPr>
              <w:pStyle w:val="Default"/>
              <w:jc w:val="center"/>
              <w:rPr>
                <w:b/>
                <w:bCs/>
              </w:rPr>
            </w:pPr>
            <w:r>
              <w:rPr>
                <w:sz w:val="22"/>
                <w:szCs w:val="22"/>
              </w:rPr>
              <w:t xml:space="preserve"> </w:t>
            </w:r>
            <w:r>
              <w:rPr>
                <w:b/>
                <w:bCs/>
                <w:sz w:val="22"/>
                <w:szCs w:val="22"/>
              </w:rPr>
              <w:t>Applicare e</w:t>
            </w:r>
            <w:r>
              <w:rPr>
                <w:b/>
                <w:bCs/>
              </w:rPr>
              <w:t xml:space="preserve"> t</w:t>
            </w:r>
            <w:r>
              <w:rPr>
                <w:b/>
                <w:bCs/>
                <w:sz w:val="22"/>
                <w:szCs w:val="22"/>
              </w:rPr>
              <w:t>rasferire</w:t>
            </w:r>
          </w:p>
          <w:p w:rsidR="006A6190" w:rsidRDefault="006A6190" w:rsidP="00A652E6">
            <w:pPr>
              <w:pStyle w:val="Default"/>
              <w:jc w:val="center"/>
              <w:rPr>
                <w:b/>
                <w:bCs/>
              </w:rPr>
            </w:pPr>
          </w:p>
          <w:p w:rsidR="006A6190" w:rsidRDefault="006A6190" w:rsidP="00A652E6">
            <w:pPr>
              <w:pStyle w:val="Default"/>
              <w:jc w:val="center"/>
              <w:rPr>
                <w:b/>
                <w:bCs/>
              </w:rPr>
            </w:pPr>
            <w:r>
              <w:rPr>
                <w:b/>
                <w:bCs/>
                <w:sz w:val="22"/>
                <w:szCs w:val="22"/>
              </w:rPr>
              <w:t xml:space="preserve">Applicare modelli e trasferirli ad altri contesti </w:t>
            </w:r>
          </w:p>
          <w:p w:rsidR="006A6190" w:rsidRDefault="006A6190" w:rsidP="00A652E6">
            <w:pPr>
              <w:spacing w:line="216" w:lineRule="auto"/>
              <w:jc w:val="center"/>
              <w:rPr>
                <w:b/>
                <w:bCs/>
              </w:rPr>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L1</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Non è in grado di trasferire nemmeno in contesti simili: non pianifica, cioè non identifica e/o identifica in modo scorretto le strategie per utilizzare sistematicamente una varietà di informazioni e/o metodologie relative al contesto analizzato e/o all’obiettivo da raggiungere; non sa trarre conclusioni applicative e/o trae conclusioni applicative inadeguate e non fa previsioni e/o fa previsioni errate sui risultati; non valuta e/o valuta in modo inefficace e scorretto i processi attuati in relazione agli obiettivi prefissati così non riesce ad individuare i punti deboli e quelli forti delle attività svolte e mettere in campo eventuali correttivi. </w:t>
            </w:r>
          </w:p>
        </w:tc>
        <w:tc>
          <w:tcPr>
            <w:tcW w:w="990" w:type="dxa"/>
            <w:vMerge w:val="restart"/>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0-3</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L2</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Trasferisce con difficoltà e solamente in contesti simili: pianifica parzialmente, cioè identifica in modo superficiale e inadeguato le strategie per utilizzare sistematicamente una varietà di informazioni e/o metodologie relative al contesto analizzato e/o all’obiettivo da raggiungere; trae conclusioni applicative affrettate e/o approssimative e fa previsioni scorrette sui risultati; valuta con alcune gravi imprecisioni i processi attuati in relazione agli obiettivi prefissati così riesce solo in parte ad individuare i punti deboli e quelli forti delle attività svolte e mettere in campo eventuali correttivi.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4-7</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L3</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Generalizza e trasferisce le strategie più consone in altri contesti, anche diversi: pianifica attentamente, cioè identifica in modo adeguato le strategie per utilizzare sistematicamente una varietà di informazioni e/o metodologie relative al contesto analizzato e/o all’obiettivo da raggiungere; trae conclusioni corrette ma non originali e fa previsioni mediamente corrette sui risultati; Valuta in modo efficace i processi attuati in relazione agli obiettivi </w:t>
            </w:r>
            <w:r>
              <w:rPr>
                <w:b/>
                <w:bCs/>
                <w:sz w:val="18"/>
                <w:szCs w:val="18"/>
              </w:rPr>
              <w:lastRenderedPageBreak/>
              <w:t xml:space="preserve">prefissati così da individuare i punti deboli e quelli forti delle attività svolte e mettere in campo eventuali correttivi.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8-11</w:t>
            </w:r>
          </w:p>
        </w:tc>
        <w:tc>
          <w:tcPr>
            <w:tcW w:w="116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rPr>
          <w:trHeight w:val="42"/>
        </w:trPr>
        <w:tc>
          <w:tcPr>
            <w:tcW w:w="2094" w:type="dxa"/>
            <w:gridSpan w:val="2"/>
            <w:vMerge/>
            <w:tcBorders>
              <w:top w:val="single" w:sz="4" w:space="0" w:color="000000"/>
              <w:left w:val="single" w:sz="4" w:space="0" w:color="000000"/>
              <w:bottom w:val="double" w:sz="1" w:space="0" w:color="000000"/>
            </w:tcBorders>
            <w:shd w:val="clear" w:color="auto" w:fill="auto"/>
          </w:tcPr>
          <w:p w:rsidR="006A6190" w:rsidRDefault="006A6190" w:rsidP="00A652E6">
            <w:pPr>
              <w:snapToGrid w:val="0"/>
              <w:spacing w:line="100" w:lineRule="atLeast"/>
            </w:pPr>
          </w:p>
        </w:tc>
        <w:tc>
          <w:tcPr>
            <w:tcW w:w="864" w:type="dxa"/>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100" w:lineRule="atLeast"/>
              <w:jc w:val="center"/>
              <w:rPr>
                <w:color w:val="FF0000"/>
              </w:rPr>
            </w:pPr>
            <w:r>
              <w:rPr>
                <w:b/>
                <w:bCs/>
              </w:rPr>
              <w:t>L4</w:t>
            </w:r>
          </w:p>
        </w:tc>
        <w:tc>
          <w:tcPr>
            <w:tcW w:w="4663" w:type="dxa"/>
            <w:gridSpan w:val="2"/>
            <w:tcBorders>
              <w:top w:val="single" w:sz="4" w:space="0" w:color="000000"/>
              <w:left w:val="single" w:sz="4" w:space="0" w:color="000000"/>
              <w:bottom w:val="single" w:sz="4" w:space="0" w:color="000000"/>
            </w:tcBorders>
            <w:shd w:val="clear" w:color="auto" w:fill="auto"/>
          </w:tcPr>
          <w:p w:rsidR="006A6190" w:rsidRDefault="006A6190" w:rsidP="00A652E6">
            <w:pPr>
              <w:pStyle w:val="Default"/>
              <w:rPr>
                <w:sz w:val="18"/>
                <w:szCs w:val="18"/>
              </w:rPr>
            </w:pPr>
            <w:r>
              <w:rPr>
                <w:color w:val="FF0000"/>
              </w:rPr>
              <w:t xml:space="preserve"> </w:t>
            </w:r>
            <w:r>
              <w:rPr>
                <w:b/>
                <w:bCs/>
                <w:sz w:val="18"/>
                <w:szCs w:val="18"/>
              </w:rPr>
              <w:t xml:space="preserve">Astrae, generalizza e trasferisce le strategie migliori in altri contesti o situazioni nuove: pianifica in modo attento e riflessivo, cioè identifica correttamente le strategie più adatte per utilizzare sistematicamente una varietà di informazioni e/o metodologie relative al contesto analizzato e/o all’obiettivo da raggiungere; è così in grado di trarre conclusioni applicative interessanti e personali e fare previsioni corrette sui risultati; valuta in modo efficace e originale i processi attuati in relazione agli obiettivi prefissati così da individuare i punti deboli e quelli forti delle attività svolte e mettere in campo eventuali correttivi. </w:t>
            </w:r>
          </w:p>
        </w:tc>
        <w:tc>
          <w:tcPr>
            <w:tcW w:w="990" w:type="dxa"/>
            <w:vMerge/>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216" w:lineRule="auto"/>
              <w:jc w:val="center"/>
              <w:rPr>
                <w:sz w:val="18"/>
                <w:szCs w:val="18"/>
              </w:rPr>
            </w:pPr>
          </w:p>
        </w:tc>
        <w:tc>
          <w:tcPr>
            <w:tcW w:w="722" w:type="dxa"/>
            <w:gridSpan w:val="2"/>
            <w:tcBorders>
              <w:top w:val="single" w:sz="4" w:space="0" w:color="000000"/>
              <w:left w:val="single" w:sz="4" w:space="0" w:color="000000"/>
              <w:bottom w:val="single" w:sz="4" w:space="0" w:color="000000"/>
            </w:tcBorders>
            <w:shd w:val="clear" w:color="auto" w:fill="auto"/>
            <w:vAlign w:val="center"/>
          </w:tcPr>
          <w:p w:rsidR="006A6190" w:rsidRDefault="006A6190" w:rsidP="00A652E6">
            <w:pPr>
              <w:spacing w:line="216" w:lineRule="auto"/>
              <w:jc w:val="center"/>
              <w:rPr>
                <w:color w:val="00B0F0"/>
              </w:rPr>
            </w:pPr>
            <w:r>
              <w:t>12-15</w:t>
            </w:r>
          </w:p>
        </w:tc>
        <w:tc>
          <w:tcPr>
            <w:tcW w:w="1162" w:type="dxa"/>
            <w:vMerge/>
            <w:tcBorders>
              <w:top w:val="single" w:sz="4" w:space="0" w:color="000000"/>
              <w:left w:val="single" w:sz="4" w:space="0" w:color="000000"/>
              <w:bottom w:val="double" w:sz="1" w:space="0" w:color="000000"/>
              <w:right w:val="single" w:sz="4" w:space="0" w:color="000000"/>
            </w:tcBorders>
            <w:shd w:val="clear" w:color="auto" w:fill="auto"/>
            <w:vAlign w:val="center"/>
          </w:tcPr>
          <w:p w:rsidR="006A6190" w:rsidRDefault="006A6190" w:rsidP="00A652E6">
            <w:pPr>
              <w:snapToGrid w:val="0"/>
              <w:spacing w:line="216" w:lineRule="auto"/>
              <w:jc w:val="center"/>
              <w:rPr>
                <w:color w:val="00B0F0"/>
              </w:rPr>
            </w:pPr>
          </w:p>
        </w:tc>
      </w:tr>
      <w:tr w:rsidR="006A6190" w:rsidTr="00A652E6">
        <w:tblPrEx>
          <w:tblCellMar>
            <w:left w:w="0" w:type="dxa"/>
            <w:right w:w="0" w:type="dxa"/>
          </w:tblCellMar>
        </w:tblPrEx>
        <w:trPr>
          <w:trHeight w:val="42"/>
        </w:trPr>
        <w:tc>
          <w:tcPr>
            <w:tcW w:w="1747" w:type="dxa"/>
            <w:tcBorders>
              <w:top w:val="double" w:sz="2" w:space="0" w:color="000000"/>
              <w:left w:val="double" w:sz="2" w:space="0" w:color="000000"/>
              <w:bottom w:val="double" w:sz="2" w:space="0" w:color="000000"/>
              <w:right w:val="double" w:sz="4" w:space="0" w:color="auto"/>
            </w:tcBorders>
            <w:shd w:val="clear" w:color="auto" w:fill="auto"/>
          </w:tcPr>
          <w:p w:rsidR="006A6190" w:rsidRDefault="006A6190" w:rsidP="00A652E6">
            <w:pPr>
              <w:spacing w:line="100" w:lineRule="atLeast"/>
              <w:rPr>
                <w:b/>
                <w:bCs/>
              </w:rPr>
            </w:pPr>
            <w:r>
              <w:t>TOTALE</w:t>
            </w:r>
          </w:p>
        </w:tc>
        <w:tc>
          <w:tcPr>
            <w:tcW w:w="1748" w:type="dxa"/>
            <w:gridSpan w:val="3"/>
            <w:tcBorders>
              <w:left w:val="double" w:sz="4" w:space="0" w:color="auto"/>
            </w:tcBorders>
            <w:shd w:val="clear" w:color="auto" w:fill="auto"/>
            <w:vAlign w:val="center"/>
          </w:tcPr>
          <w:p w:rsidR="006A6190" w:rsidRDefault="006A6190" w:rsidP="00A652E6">
            <w:pPr>
              <w:snapToGrid w:val="0"/>
              <w:spacing w:line="100" w:lineRule="atLeast"/>
              <w:jc w:val="center"/>
              <w:rPr>
                <w:b/>
                <w:bCs/>
              </w:rPr>
            </w:pPr>
          </w:p>
        </w:tc>
        <w:tc>
          <w:tcPr>
            <w:tcW w:w="5832" w:type="dxa"/>
            <w:gridSpan w:val="3"/>
            <w:tcBorders>
              <w:right w:val="double" w:sz="4" w:space="0" w:color="auto"/>
            </w:tcBorders>
            <w:shd w:val="clear" w:color="auto" w:fill="auto"/>
            <w:vAlign w:val="center"/>
          </w:tcPr>
          <w:p w:rsidR="006A6190" w:rsidRDefault="006A6190" w:rsidP="00A652E6">
            <w:pPr>
              <w:snapToGrid w:val="0"/>
              <w:spacing w:line="100" w:lineRule="atLeast"/>
              <w:jc w:val="center"/>
              <w:rPr>
                <w:color w:val="00B0F0"/>
              </w:rPr>
            </w:pPr>
          </w:p>
        </w:tc>
        <w:tc>
          <w:tcPr>
            <w:tcW w:w="1168" w:type="dxa"/>
            <w:gridSpan w:val="2"/>
            <w:tcBorders>
              <w:top w:val="double" w:sz="4" w:space="0" w:color="auto"/>
              <w:left w:val="double" w:sz="4" w:space="0" w:color="auto"/>
              <w:bottom w:val="double" w:sz="4" w:space="0" w:color="auto"/>
              <w:right w:val="double" w:sz="4" w:space="0" w:color="auto"/>
            </w:tcBorders>
            <w:shd w:val="clear" w:color="auto" w:fill="auto"/>
          </w:tcPr>
          <w:p w:rsidR="006A6190" w:rsidRDefault="006A6190" w:rsidP="00A652E6">
            <w:pPr>
              <w:snapToGrid w:val="0"/>
              <w:rPr>
                <w:b/>
                <w:bCs/>
                <w:sz w:val="16"/>
                <w:szCs w:val="16"/>
                <w:u w:val="single"/>
              </w:rPr>
            </w:pPr>
          </w:p>
        </w:tc>
      </w:tr>
    </w:tbl>
    <w:p w:rsidR="006A6190" w:rsidRDefault="006A6190" w:rsidP="006A6190">
      <w:pPr>
        <w:spacing w:line="100" w:lineRule="atLeast"/>
      </w:pPr>
    </w:p>
    <w:p w:rsidR="00126775" w:rsidRDefault="00126775" w:rsidP="006A6190">
      <w:pPr>
        <w:rPr>
          <w:b/>
          <w:bCs/>
          <w:u w:val="single"/>
        </w:rPr>
      </w:pPr>
    </w:p>
    <w:p w:rsidR="00126775" w:rsidRDefault="00126775" w:rsidP="006A6190">
      <w:pPr>
        <w:rPr>
          <w:b/>
          <w:bCs/>
          <w:u w:val="single"/>
        </w:rPr>
      </w:pPr>
    </w:p>
    <w:p w:rsidR="00126775" w:rsidRDefault="00126775" w:rsidP="006A6190">
      <w:pPr>
        <w:rPr>
          <w:b/>
          <w:bCs/>
          <w:u w:val="single"/>
        </w:rPr>
      </w:pPr>
    </w:p>
    <w:p w:rsidR="00126775" w:rsidRDefault="00126775" w:rsidP="006A6190">
      <w:pPr>
        <w:rPr>
          <w:b/>
          <w:bCs/>
          <w:u w:val="single"/>
        </w:rPr>
      </w:pPr>
    </w:p>
    <w:p w:rsidR="00126775" w:rsidRDefault="00126775" w:rsidP="006A6190">
      <w:pPr>
        <w:rPr>
          <w:b/>
          <w:bCs/>
          <w:u w:val="single"/>
        </w:rPr>
      </w:pPr>
    </w:p>
    <w:p w:rsidR="006A6190" w:rsidRDefault="006A6190" w:rsidP="006A6190">
      <w:pPr>
        <w:rPr>
          <w:b/>
          <w:bCs/>
          <w:u w:val="single"/>
        </w:rPr>
      </w:pPr>
      <w:r>
        <w:rPr>
          <w:b/>
          <w:bCs/>
          <w:u w:val="single"/>
        </w:rPr>
        <w:t xml:space="preserve">Sezione B: VALUTAZIONE DEI QUESITI  </w:t>
      </w:r>
    </w:p>
    <w:p w:rsidR="006A6190" w:rsidRDefault="006A6190" w:rsidP="006A6190">
      <w:pPr>
        <w:rPr>
          <w:b/>
          <w:bCs/>
          <w:u w:val="single"/>
        </w:rPr>
      </w:pPr>
    </w:p>
    <w:tbl>
      <w:tblPr>
        <w:tblW w:w="0" w:type="auto"/>
        <w:tblInd w:w="-13" w:type="dxa"/>
        <w:tblLayout w:type="fixed"/>
        <w:tblCellMar>
          <w:left w:w="0" w:type="dxa"/>
          <w:right w:w="0" w:type="dxa"/>
        </w:tblCellMar>
        <w:tblLook w:val="0000" w:firstRow="0" w:lastRow="0" w:firstColumn="0" w:lastColumn="0" w:noHBand="0" w:noVBand="0"/>
      </w:tblPr>
      <w:tblGrid>
        <w:gridCol w:w="4792"/>
        <w:gridCol w:w="652"/>
        <w:gridCol w:w="667"/>
        <w:gridCol w:w="667"/>
        <w:gridCol w:w="653"/>
        <w:gridCol w:w="666"/>
        <w:gridCol w:w="667"/>
        <w:gridCol w:w="888"/>
      </w:tblGrid>
      <w:tr w:rsidR="006A6190" w:rsidTr="00A652E6">
        <w:trPr>
          <w:cantSplit/>
          <w:trHeight w:val="113"/>
        </w:trPr>
        <w:tc>
          <w:tcPr>
            <w:tcW w:w="9652" w:type="dxa"/>
            <w:gridSpan w:val="8"/>
            <w:tcBorders>
              <w:top w:val="single" w:sz="4" w:space="0" w:color="000000"/>
              <w:left w:val="single" w:sz="4" w:space="0" w:color="000000"/>
              <w:bottom w:val="single" w:sz="4" w:space="0" w:color="000000"/>
            </w:tcBorders>
            <w:shd w:val="clear" w:color="auto" w:fill="BFBFBF"/>
            <w:vAlign w:val="center"/>
          </w:tcPr>
          <w:p w:rsidR="006A6190" w:rsidRPr="00367D48" w:rsidRDefault="006A6190" w:rsidP="00A652E6">
            <w:pPr>
              <w:jc w:val="center"/>
            </w:pPr>
            <w:r w:rsidRPr="00367D48">
              <w:t>Quesiti</w:t>
            </w:r>
          </w:p>
          <w:p w:rsidR="006A6190" w:rsidRDefault="006A6190" w:rsidP="00A652E6">
            <w:pPr>
              <w:snapToGrid w:val="0"/>
              <w:jc w:val="center"/>
              <w:rPr>
                <w:b/>
                <w:smallCaps/>
                <w:sz w:val="16"/>
                <w:szCs w:val="16"/>
              </w:rPr>
            </w:pPr>
            <w:r w:rsidRPr="00367D48">
              <w:t>(</w:t>
            </w:r>
            <w:r w:rsidRPr="00367D48">
              <w:rPr>
                <w:i/>
              </w:rPr>
              <w:t>Valore massimo attribuibile 75/150 = 25x3)</w:t>
            </w:r>
          </w:p>
        </w:tc>
      </w:tr>
      <w:tr w:rsidR="006A6190" w:rsidTr="00A652E6">
        <w:tblPrEx>
          <w:tblCellMar>
            <w:top w:w="57" w:type="dxa"/>
          </w:tblCellMar>
        </w:tblPrEx>
        <w:trPr>
          <w:cantSplit/>
          <w:trHeight w:val="113"/>
        </w:trPr>
        <w:tc>
          <w:tcPr>
            <w:tcW w:w="4792" w:type="dxa"/>
            <w:tcBorders>
              <w:top w:val="single" w:sz="4" w:space="0" w:color="000000"/>
              <w:left w:val="single" w:sz="4" w:space="0" w:color="000000"/>
              <w:bottom w:val="single" w:sz="4" w:space="0" w:color="000000"/>
            </w:tcBorders>
            <w:shd w:val="clear" w:color="auto" w:fill="BFBFBF"/>
            <w:vAlign w:val="center"/>
          </w:tcPr>
          <w:p w:rsidR="006A6190" w:rsidRPr="00367D48" w:rsidRDefault="006A6190" w:rsidP="00A652E6">
            <w:pPr>
              <w:snapToGrid w:val="0"/>
              <w:jc w:val="center"/>
              <w:rPr>
                <w:b/>
                <w:smallCaps/>
                <w:sz w:val="24"/>
                <w:szCs w:val="24"/>
              </w:rPr>
            </w:pPr>
            <w:r w:rsidRPr="00367D48">
              <w:rPr>
                <w:b/>
                <w:smallCaps/>
                <w:sz w:val="24"/>
                <w:szCs w:val="24"/>
              </w:rPr>
              <w:t>INDICATORI</w:t>
            </w:r>
          </w:p>
        </w:tc>
        <w:tc>
          <w:tcPr>
            <w:tcW w:w="652" w:type="dxa"/>
            <w:tcBorders>
              <w:top w:val="single" w:sz="4" w:space="0" w:color="000000"/>
              <w:left w:val="single" w:sz="4" w:space="0" w:color="000000"/>
              <w:bottom w:val="single" w:sz="4" w:space="0" w:color="000000"/>
            </w:tcBorders>
            <w:shd w:val="clear" w:color="auto" w:fill="BFBFBF"/>
            <w:vAlign w:val="center"/>
          </w:tcPr>
          <w:p w:rsidR="006A6190" w:rsidRDefault="006A6190" w:rsidP="00A652E6">
            <w:pPr>
              <w:ind w:right="-108"/>
              <w:jc w:val="center"/>
            </w:pPr>
            <w:r>
              <w:t>Q1</w:t>
            </w:r>
          </w:p>
        </w:tc>
        <w:tc>
          <w:tcPr>
            <w:tcW w:w="667" w:type="dxa"/>
            <w:tcBorders>
              <w:top w:val="single" w:sz="4" w:space="0" w:color="000000"/>
              <w:left w:val="single" w:sz="4" w:space="0" w:color="000000"/>
              <w:bottom w:val="single" w:sz="4" w:space="0" w:color="000000"/>
            </w:tcBorders>
            <w:shd w:val="clear" w:color="auto" w:fill="BFBFBF"/>
            <w:vAlign w:val="center"/>
          </w:tcPr>
          <w:p w:rsidR="006A6190" w:rsidRDefault="006A6190" w:rsidP="00A652E6">
            <w:pPr>
              <w:ind w:right="-108"/>
              <w:jc w:val="center"/>
            </w:pPr>
            <w:r>
              <w:t>Q2</w:t>
            </w:r>
          </w:p>
        </w:tc>
        <w:tc>
          <w:tcPr>
            <w:tcW w:w="667" w:type="dxa"/>
            <w:tcBorders>
              <w:top w:val="single" w:sz="4" w:space="0" w:color="000000"/>
              <w:left w:val="single" w:sz="4" w:space="0" w:color="000000"/>
              <w:bottom w:val="single" w:sz="4" w:space="0" w:color="000000"/>
            </w:tcBorders>
            <w:shd w:val="clear" w:color="auto" w:fill="BFBFBF"/>
            <w:vAlign w:val="center"/>
          </w:tcPr>
          <w:p w:rsidR="006A6190" w:rsidRDefault="006A6190" w:rsidP="00A652E6">
            <w:pPr>
              <w:ind w:right="-108"/>
              <w:jc w:val="center"/>
            </w:pPr>
            <w:r>
              <w:t>Q3</w:t>
            </w:r>
          </w:p>
        </w:tc>
        <w:tc>
          <w:tcPr>
            <w:tcW w:w="653" w:type="dxa"/>
            <w:tcBorders>
              <w:top w:val="single" w:sz="4" w:space="0" w:color="000000"/>
              <w:left w:val="single" w:sz="4" w:space="0" w:color="000000"/>
              <w:bottom w:val="single" w:sz="4" w:space="0" w:color="000000"/>
            </w:tcBorders>
            <w:shd w:val="clear" w:color="auto" w:fill="BFBFBF"/>
            <w:vAlign w:val="center"/>
          </w:tcPr>
          <w:p w:rsidR="006A6190" w:rsidRDefault="006A6190" w:rsidP="00A652E6">
            <w:pPr>
              <w:ind w:right="-108"/>
              <w:jc w:val="center"/>
            </w:pPr>
            <w:r>
              <w:t>Q4</w:t>
            </w:r>
          </w:p>
        </w:tc>
        <w:tc>
          <w:tcPr>
            <w:tcW w:w="666" w:type="dxa"/>
            <w:tcBorders>
              <w:top w:val="single" w:sz="4" w:space="0" w:color="000000"/>
              <w:left w:val="single" w:sz="4" w:space="0" w:color="000000"/>
              <w:bottom w:val="single" w:sz="4" w:space="0" w:color="000000"/>
            </w:tcBorders>
            <w:shd w:val="clear" w:color="auto" w:fill="BFBFBF"/>
            <w:vAlign w:val="center"/>
          </w:tcPr>
          <w:p w:rsidR="006A6190" w:rsidRDefault="006A6190" w:rsidP="00A652E6">
            <w:pPr>
              <w:ind w:right="-108"/>
              <w:jc w:val="center"/>
            </w:pPr>
            <w:r>
              <w:t>Q5</w:t>
            </w:r>
          </w:p>
        </w:tc>
        <w:tc>
          <w:tcPr>
            <w:tcW w:w="667" w:type="dxa"/>
            <w:tcBorders>
              <w:top w:val="single" w:sz="4" w:space="0" w:color="000000"/>
              <w:left w:val="single" w:sz="4" w:space="0" w:color="000000"/>
              <w:bottom w:val="single" w:sz="4" w:space="0" w:color="000000"/>
            </w:tcBorders>
            <w:shd w:val="clear" w:color="auto" w:fill="BFBFBF"/>
            <w:vAlign w:val="center"/>
          </w:tcPr>
          <w:p w:rsidR="006A6190" w:rsidRDefault="006A6190" w:rsidP="00A652E6">
            <w:pPr>
              <w:ind w:right="-108"/>
              <w:jc w:val="center"/>
            </w:pPr>
            <w:r>
              <w:t>Q6</w:t>
            </w:r>
          </w:p>
        </w:tc>
        <w:tc>
          <w:tcPr>
            <w:tcW w:w="888"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6A6190" w:rsidRDefault="006A6190" w:rsidP="00A652E6">
            <w:pPr>
              <w:ind w:right="-108"/>
              <w:jc w:val="center"/>
              <w:rPr>
                <w:b/>
                <w:sz w:val="24"/>
                <w:szCs w:val="24"/>
              </w:rPr>
            </w:pPr>
            <w:r>
              <w:t>Punteggio Totale</w:t>
            </w:r>
          </w:p>
        </w:tc>
      </w:tr>
      <w:tr w:rsidR="006A6190" w:rsidTr="00A652E6">
        <w:tblPrEx>
          <w:tblCellMar>
            <w:top w:w="57" w:type="dxa"/>
          </w:tblCellMar>
        </w:tblPrEx>
        <w:trPr>
          <w:cantSplit/>
          <w:trHeight w:val="113"/>
        </w:trPr>
        <w:tc>
          <w:tcPr>
            <w:tcW w:w="4792" w:type="dxa"/>
            <w:tcBorders>
              <w:top w:val="single" w:sz="4" w:space="0" w:color="000000"/>
              <w:left w:val="single" w:sz="4" w:space="0" w:color="000000"/>
              <w:bottom w:val="single" w:sz="4" w:space="0" w:color="000000"/>
            </w:tcBorders>
            <w:shd w:val="clear" w:color="auto" w:fill="auto"/>
          </w:tcPr>
          <w:p w:rsidR="006A6190" w:rsidRDefault="006A6190" w:rsidP="00A652E6">
            <w:pPr>
              <w:rPr>
                <w:i/>
              </w:rPr>
            </w:pPr>
            <w:r>
              <w:rPr>
                <w:b/>
                <w:sz w:val="24"/>
                <w:szCs w:val="24"/>
              </w:rPr>
              <w:t>COMPRENSIONE E ANALISI</w:t>
            </w:r>
          </w:p>
          <w:p w:rsidR="006A6190" w:rsidRDefault="006A6190" w:rsidP="00A652E6">
            <w:pPr>
              <w:rPr>
                <w:bCs/>
                <w:sz w:val="16"/>
                <w:szCs w:val="16"/>
              </w:rPr>
            </w:pPr>
            <w:r>
              <w:rPr>
                <w:i/>
              </w:rPr>
              <w:t>Comprende il testo e si attiene alle richieste.    Analizza i dati e li interpreta.</w:t>
            </w:r>
          </w:p>
        </w:tc>
        <w:tc>
          <w:tcPr>
            <w:tcW w:w="652"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53"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6"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88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A6190" w:rsidRDefault="006A6190" w:rsidP="00A652E6">
            <w:pPr>
              <w:snapToGrid w:val="0"/>
              <w:rPr>
                <w:bCs/>
                <w:sz w:val="16"/>
                <w:szCs w:val="16"/>
              </w:rPr>
            </w:pPr>
          </w:p>
        </w:tc>
      </w:tr>
      <w:tr w:rsidR="006A6190" w:rsidTr="00A652E6">
        <w:tblPrEx>
          <w:tblCellMar>
            <w:top w:w="57" w:type="dxa"/>
          </w:tblCellMar>
        </w:tblPrEx>
        <w:trPr>
          <w:cantSplit/>
          <w:trHeight w:val="113"/>
        </w:trPr>
        <w:tc>
          <w:tcPr>
            <w:tcW w:w="4792" w:type="dxa"/>
            <w:tcBorders>
              <w:top w:val="single" w:sz="4" w:space="0" w:color="000000"/>
              <w:left w:val="single" w:sz="4" w:space="0" w:color="000000"/>
              <w:bottom w:val="single" w:sz="4" w:space="0" w:color="000000"/>
            </w:tcBorders>
            <w:shd w:val="clear" w:color="auto" w:fill="auto"/>
          </w:tcPr>
          <w:p w:rsidR="006A6190" w:rsidRDefault="006A6190" w:rsidP="00A652E6">
            <w:pPr>
              <w:rPr>
                <w:bCs/>
                <w:sz w:val="16"/>
                <w:szCs w:val="16"/>
              </w:rPr>
            </w:pPr>
            <w:r>
              <w:rPr>
                <w:b/>
                <w:sz w:val="24"/>
                <w:szCs w:val="24"/>
              </w:rPr>
              <w:t xml:space="preserve">CONOSCENZA                                                             </w:t>
            </w:r>
            <w:r>
              <w:rPr>
                <w:i/>
              </w:rPr>
              <w:t>Conosce i contenuti</w:t>
            </w:r>
          </w:p>
        </w:tc>
        <w:tc>
          <w:tcPr>
            <w:tcW w:w="652"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53"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6"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888" w:type="dxa"/>
            <w:vMerge/>
            <w:tcBorders>
              <w:top w:val="single" w:sz="4" w:space="0" w:color="000000"/>
              <w:left w:val="single" w:sz="4" w:space="0" w:color="000000"/>
              <w:bottom w:val="single" w:sz="4" w:space="0" w:color="000000"/>
              <w:right w:val="single" w:sz="4" w:space="0" w:color="000000"/>
            </w:tcBorders>
            <w:shd w:val="clear" w:color="auto" w:fill="auto"/>
          </w:tcPr>
          <w:p w:rsidR="006A6190" w:rsidRDefault="006A6190" w:rsidP="00A652E6">
            <w:pPr>
              <w:snapToGrid w:val="0"/>
              <w:rPr>
                <w:bCs/>
                <w:sz w:val="16"/>
                <w:szCs w:val="16"/>
              </w:rPr>
            </w:pPr>
          </w:p>
        </w:tc>
      </w:tr>
      <w:tr w:rsidR="006A6190" w:rsidTr="00A652E6">
        <w:tblPrEx>
          <w:tblCellMar>
            <w:top w:w="57" w:type="dxa"/>
          </w:tblCellMar>
        </w:tblPrEx>
        <w:trPr>
          <w:cantSplit/>
          <w:trHeight w:val="113"/>
        </w:trPr>
        <w:tc>
          <w:tcPr>
            <w:tcW w:w="4792" w:type="dxa"/>
            <w:tcBorders>
              <w:top w:val="single" w:sz="4" w:space="0" w:color="000000"/>
              <w:left w:val="single" w:sz="4" w:space="0" w:color="000000"/>
              <w:bottom w:val="single" w:sz="4" w:space="0" w:color="000000"/>
            </w:tcBorders>
            <w:shd w:val="clear" w:color="auto" w:fill="auto"/>
          </w:tcPr>
          <w:p w:rsidR="006A6190" w:rsidRDefault="006A6190" w:rsidP="00A652E6">
            <w:pPr>
              <w:rPr>
                <w:i/>
              </w:rPr>
            </w:pPr>
            <w:r>
              <w:rPr>
                <w:b/>
                <w:sz w:val="24"/>
                <w:szCs w:val="24"/>
              </w:rPr>
              <w:t xml:space="preserve">USO DEL LINGUAGGIO SPECIFICO                     </w:t>
            </w:r>
          </w:p>
          <w:p w:rsidR="006A6190" w:rsidRDefault="006A6190" w:rsidP="00A652E6">
            <w:pPr>
              <w:rPr>
                <w:bCs/>
                <w:sz w:val="16"/>
                <w:szCs w:val="16"/>
              </w:rPr>
            </w:pPr>
            <w:r>
              <w:rPr>
                <w:i/>
              </w:rPr>
              <w:t>Sa utilizzare la terminologia e/o gli strumenti formali (grafici, tabelle, schemi)</w:t>
            </w:r>
          </w:p>
        </w:tc>
        <w:tc>
          <w:tcPr>
            <w:tcW w:w="652"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53"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6"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jc w:val="center"/>
              <w:rPr>
                <w:bCs/>
                <w:sz w:val="16"/>
                <w:szCs w:val="16"/>
              </w:rPr>
            </w:pPr>
            <w:r w:rsidRPr="00367D48">
              <w:rPr>
                <w:bCs/>
                <w:sz w:val="16"/>
                <w:szCs w:val="16"/>
              </w:rPr>
              <w:t>(1-6)</w:t>
            </w:r>
          </w:p>
          <w:p w:rsidR="006A6190" w:rsidRPr="00367D48" w:rsidRDefault="006A6190" w:rsidP="00A652E6">
            <w:pPr>
              <w:jc w:val="center"/>
              <w:rPr>
                <w:bCs/>
                <w:sz w:val="16"/>
                <w:szCs w:val="16"/>
              </w:rPr>
            </w:pPr>
          </w:p>
          <w:p w:rsidR="006A6190" w:rsidRPr="00367D48" w:rsidRDefault="006A6190" w:rsidP="00A652E6">
            <w:pPr>
              <w:spacing w:after="120"/>
              <w:jc w:val="center"/>
              <w:rPr>
                <w:bCs/>
                <w:sz w:val="16"/>
                <w:szCs w:val="16"/>
              </w:rPr>
            </w:pPr>
            <w:r w:rsidRPr="00367D48">
              <w:rPr>
                <w:bCs/>
                <w:sz w:val="16"/>
                <w:szCs w:val="16"/>
              </w:rPr>
              <w:t>___</w:t>
            </w:r>
          </w:p>
        </w:tc>
        <w:tc>
          <w:tcPr>
            <w:tcW w:w="888" w:type="dxa"/>
            <w:vMerge/>
            <w:tcBorders>
              <w:top w:val="single" w:sz="4" w:space="0" w:color="000000"/>
              <w:left w:val="single" w:sz="4" w:space="0" w:color="000000"/>
              <w:right w:val="single" w:sz="4" w:space="0" w:color="000000"/>
            </w:tcBorders>
            <w:shd w:val="clear" w:color="auto" w:fill="auto"/>
          </w:tcPr>
          <w:p w:rsidR="006A6190" w:rsidRDefault="006A6190" w:rsidP="00A652E6">
            <w:pPr>
              <w:snapToGrid w:val="0"/>
              <w:jc w:val="center"/>
              <w:rPr>
                <w:bCs/>
                <w:sz w:val="16"/>
                <w:szCs w:val="16"/>
              </w:rPr>
            </w:pPr>
          </w:p>
        </w:tc>
      </w:tr>
      <w:tr w:rsidR="006A6190" w:rsidTr="00A652E6">
        <w:tblPrEx>
          <w:tblCellMar>
            <w:top w:w="57" w:type="dxa"/>
          </w:tblCellMar>
        </w:tblPrEx>
        <w:trPr>
          <w:cantSplit/>
          <w:trHeight w:val="113"/>
        </w:trPr>
        <w:tc>
          <w:tcPr>
            <w:tcW w:w="4792" w:type="dxa"/>
            <w:tcBorders>
              <w:top w:val="single" w:sz="4" w:space="0" w:color="000000"/>
              <w:left w:val="single" w:sz="4" w:space="0" w:color="000000"/>
              <w:bottom w:val="single" w:sz="4" w:space="0" w:color="000000"/>
            </w:tcBorders>
            <w:shd w:val="clear" w:color="auto" w:fill="auto"/>
          </w:tcPr>
          <w:p w:rsidR="006A6190" w:rsidRDefault="006A6190" w:rsidP="00A652E6">
            <w:pPr>
              <w:tabs>
                <w:tab w:val="left" w:pos="3780"/>
              </w:tabs>
              <w:rPr>
                <w:i/>
              </w:rPr>
            </w:pPr>
            <w:r>
              <w:rPr>
                <w:b/>
                <w:sz w:val="24"/>
                <w:szCs w:val="24"/>
              </w:rPr>
              <w:t xml:space="preserve">ARGOMENTAZIONE/PROCEDIMENTO RISOLUTIVO / </w:t>
            </w:r>
            <w:r>
              <w:rPr>
                <w:b/>
                <w:color w:val="000000"/>
                <w:sz w:val="24"/>
                <w:szCs w:val="24"/>
              </w:rPr>
              <w:t xml:space="preserve">VALUTAZIONE </w:t>
            </w:r>
            <w:r>
              <w:rPr>
                <w:b/>
                <w:color w:val="00B050"/>
                <w:sz w:val="24"/>
                <w:szCs w:val="24"/>
              </w:rPr>
              <w:t xml:space="preserve"> </w:t>
            </w:r>
          </w:p>
          <w:p w:rsidR="006A6190" w:rsidRDefault="006A6190" w:rsidP="00A652E6">
            <w:pPr>
              <w:rPr>
                <w:i/>
                <w:color w:val="000000"/>
              </w:rPr>
            </w:pPr>
            <w:r>
              <w:rPr>
                <w:i/>
              </w:rPr>
              <w:t>Sa giustificare e commentare le scelte effettuate Sceglie appropriate procedure risolutive.    Argomenta e svolge in modo ordinato e consequenziale.</w:t>
            </w:r>
          </w:p>
          <w:p w:rsidR="006A6190" w:rsidRDefault="006A6190" w:rsidP="00A652E6">
            <w:pPr>
              <w:rPr>
                <w:bCs/>
                <w:sz w:val="16"/>
                <w:szCs w:val="16"/>
              </w:rPr>
            </w:pPr>
            <w:r>
              <w:rPr>
                <w:i/>
                <w:color w:val="000000"/>
              </w:rPr>
              <w:t>Formula autonomamente giudizi critici di valore e di metodo</w:t>
            </w:r>
          </w:p>
        </w:tc>
        <w:tc>
          <w:tcPr>
            <w:tcW w:w="652"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spacing w:after="120"/>
              <w:jc w:val="center"/>
              <w:rPr>
                <w:bCs/>
                <w:sz w:val="16"/>
                <w:szCs w:val="16"/>
              </w:rPr>
            </w:pPr>
            <w:r w:rsidRPr="00367D48">
              <w:rPr>
                <w:bCs/>
                <w:sz w:val="16"/>
                <w:szCs w:val="16"/>
              </w:rPr>
              <w:t>(1-7)</w:t>
            </w:r>
          </w:p>
          <w:p w:rsidR="006A6190" w:rsidRPr="00367D48" w:rsidRDefault="006A6190" w:rsidP="00A652E6">
            <w:pPr>
              <w:spacing w:after="120"/>
              <w:jc w:val="center"/>
              <w:rPr>
                <w:bCs/>
                <w:sz w:val="16"/>
                <w:szCs w:val="16"/>
              </w:rPr>
            </w:pPr>
            <w:r w:rsidRPr="00367D48">
              <w:rPr>
                <w:bCs/>
                <w:sz w:val="16"/>
                <w:szCs w:val="16"/>
              </w:rPr>
              <w:t>____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spacing w:after="120"/>
              <w:jc w:val="center"/>
              <w:rPr>
                <w:bCs/>
                <w:sz w:val="16"/>
                <w:szCs w:val="16"/>
              </w:rPr>
            </w:pPr>
            <w:r w:rsidRPr="00367D48">
              <w:rPr>
                <w:bCs/>
                <w:sz w:val="16"/>
                <w:szCs w:val="16"/>
              </w:rPr>
              <w:t>(1-7)</w:t>
            </w:r>
          </w:p>
          <w:p w:rsidR="006A6190" w:rsidRPr="00367D48" w:rsidRDefault="006A6190" w:rsidP="00A652E6">
            <w:pPr>
              <w:spacing w:after="120"/>
              <w:jc w:val="center"/>
              <w:rPr>
                <w:bCs/>
                <w:sz w:val="16"/>
                <w:szCs w:val="16"/>
              </w:rPr>
            </w:pPr>
            <w:r w:rsidRPr="00367D48">
              <w:rPr>
                <w:bCs/>
                <w:sz w:val="16"/>
                <w:szCs w:val="16"/>
              </w:rPr>
              <w:t>____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spacing w:after="120"/>
              <w:jc w:val="center"/>
              <w:rPr>
                <w:bCs/>
                <w:sz w:val="16"/>
                <w:szCs w:val="16"/>
              </w:rPr>
            </w:pPr>
            <w:r w:rsidRPr="00367D48">
              <w:rPr>
                <w:bCs/>
                <w:sz w:val="16"/>
                <w:szCs w:val="16"/>
              </w:rPr>
              <w:t>(1-7)</w:t>
            </w:r>
          </w:p>
          <w:p w:rsidR="006A6190" w:rsidRPr="00367D48" w:rsidRDefault="006A6190" w:rsidP="00A652E6">
            <w:pPr>
              <w:spacing w:after="120"/>
              <w:jc w:val="center"/>
              <w:rPr>
                <w:bCs/>
                <w:sz w:val="16"/>
                <w:szCs w:val="16"/>
              </w:rPr>
            </w:pPr>
            <w:r w:rsidRPr="00367D48">
              <w:rPr>
                <w:bCs/>
                <w:sz w:val="16"/>
                <w:szCs w:val="16"/>
              </w:rPr>
              <w:t>____</w:t>
            </w:r>
          </w:p>
        </w:tc>
        <w:tc>
          <w:tcPr>
            <w:tcW w:w="653"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spacing w:after="120"/>
              <w:jc w:val="center"/>
              <w:rPr>
                <w:bCs/>
                <w:sz w:val="16"/>
                <w:szCs w:val="16"/>
              </w:rPr>
            </w:pPr>
            <w:r w:rsidRPr="00367D48">
              <w:rPr>
                <w:bCs/>
                <w:sz w:val="16"/>
                <w:szCs w:val="16"/>
              </w:rPr>
              <w:t>(1-7)</w:t>
            </w:r>
          </w:p>
          <w:p w:rsidR="006A6190" w:rsidRPr="00367D48" w:rsidRDefault="006A6190" w:rsidP="00A652E6">
            <w:pPr>
              <w:spacing w:after="120"/>
              <w:jc w:val="center"/>
              <w:rPr>
                <w:bCs/>
                <w:sz w:val="16"/>
                <w:szCs w:val="16"/>
              </w:rPr>
            </w:pPr>
            <w:r w:rsidRPr="00367D48">
              <w:rPr>
                <w:bCs/>
                <w:sz w:val="16"/>
                <w:szCs w:val="16"/>
              </w:rPr>
              <w:t>____</w:t>
            </w:r>
          </w:p>
        </w:tc>
        <w:tc>
          <w:tcPr>
            <w:tcW w:w="666"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spacing w:after="120"/>
              <w:jc w:val="center"/>
              <w:rPr>
                <w:bCs/>
                <w:sz w:val="16"/>
                <w:szCs w:val="16"/>
              </w:rPr>
            </w:pPr>
            <w:r w:rsidRPr="00367D48">
              <w:rPr>
                <w:bCs/>
                <w:sz w:val="16"/>
                <w:szCs w:val="16"/>
              </w:rPr>
              <w:t>(1-7)</w:t>
            </w:r>
          </w:p>
          <w:p w:rsidR="006A6190" w:rsidRPr="00367D48" w:rsidRDefault="006A6190" w:rsidP="00A652E6">
            <w:pPr>
              <w:spacing w:after="120"/>
              <w:jc w:val="center"/>
              <w:rPr>
                <w:bCs/>
                <w:sz w:val="16"/>
                <w:szCs w:val="16"/>
              </w:rPr>
            </w:pPr>
            <w:r w:rsidRPr="00367D48">
              <w:rPr>
                <w:bCs/>
                <w:sz w:val="16"/>
                <w:szCs w:val="16"/>
              </w:rPr>
              <w:t>____</w:t>
            </w:r>
          </w:p>
        </w:tc>
        <w:tc>
          <w:tcPr>
            <w:tcW w:w="667" w:type="dxa"/>
            <w:tcBorders>
              <w:top w:val="single" w:sz="4" w:space="0" w:color="000000"/>
              <w:left w:val="single" w:sz="4" w:space="0" w:color="000000"/>
              <w:bottom w:val="single" w:sz="4" w:space="0" w:color="000000"/>
            </w:tcBorders>
            <w:shd w:val="clear" w:color="auto" w:fill="auto"/>
            <w:vAlign w:val="bottom"/>
          </w:tcPr>
          <w:p w:rsidR="006A6190" w:rsidRPr="00367D48" w:rsidRDefault="006A6190" w:rsidP="00A652E6">
            <w:pPr>
              <w:spacing w:after="120"/>
              <w:jc w:val="center"/>
              <w:rPr>
                <w:bCs/>
                <w:sz w:val="16"/>
                <w:szCs w:val="16"/>
              </w:rPr>
            </w:pPr>
            <w:r w:rsidRPr="00367D48">
              <w:rPr>
                <w:bCs/>
                <w:sz w:val="16"/>
                <w:szCs w:val="16"/>
              </w:rPr>
              <w:t>(1-7)</w:t>
            </w:r>
          </w:p>
          <w:p w:rsidR="006A6190" w:rsidRPr="00367D48" w:rsidRDefault="006A6190" w:rsidP="00A652E6">
            <w:pPr>
              <w:spacing w:after="120"/>
              <w:jc w:val="center"/>
              <w:rPr>
                <w:bCs/>
                <w:sz w:val="16"/>
                <w:szCs w:val="16"/>
              </w:rPr>
            </w:pPr>
            <w:r w:rsidRPr="00367D48">
              <w:rPr>
                <w:bCs/>
                <w:sz w:val="16"/>
                <w:szCs w:val="16"/>
              </w:rPr>
              <w:t>____</w:t>
            </w:r>
          </w:p>
        </w:tc>
        <w:tc>
          <w:tcPr>
            <w:tcW w:w="888" w:type="dxa"/>
            <w:tcBorders>
              <w:left w:val="single" w:sz="4" w:space="0" w:color="000000"/>
              <w:bottom w:val="double" w:sz="1" w:space="0" w:color="000000"/>
              <w:right w:val="single" w:sz="4" w:space="0" w:color="000000"/>
            </w:tcBorders>
            <w:shd w:val="clear" w:color="auto" w:fill="FFFFFF"/>
          </w:tcPr>
          <w:p w:rsidR="006A6190" w:rsidRDefault="006A6190" w:rsidP="00A652E6">
            <w:pPr>
              <w:snapToGrid w:val="0"/>
              <w:jc w:val="center"/>
              <w:rPr>
                <w:bCs/>
                <w:sz w:val="16"/>
                <w:szCs w:val="16"/>
              </w:rPr>
            </w:pPr>
          </w:p>
        </w:tc>
      </w:tr>
      <w:tr w:rsidR="006A6190" w:rsidTr="00A652E6">
        <w:tblPrEx>
          <w:tblCellMar>
            <w:top w:w="57" w:type="dxa"/>
          </w:tblCellMar>
        </w:tblPrEx>
        <w:trPr>
          <w:cantSplit/>
          <w:trHeight w:val="113"/>
        </w:trPr>
        <w:tc>
          <w:tcPr>
            <w:tcW w:w="4792" w:type="dxa"/>
            <w:tcBorders>
              <w:top w:val="single" w:sz="4" w:space="0" w:color="000000"/>
              <w:left w:val="single" w:sz="4" w:space="0" w:color="000000"/>
              <w:bottom w:val="single" w:sz="4" w:space="0" w:color="000000"/>
            </w:tcBorders>
            <w:shd w:val="clear" w:color="auto" w:fill="auto"/>
          </w:tcPr>
          <w:p w:rsidR="006A6190" w:rsidRDefault="006A6190" w:rsidP="00A652E6">
            <w:pPr>
              <w:tabs>
                <w:tab w:val="left" w:pos="3780"/>
              </w:tabs>
              <w:spacing w:line="216" w:lineRule="auto"/>
              <w:jc w:val="center"/>
              <w:rPr>
                <w:bCs/>
                <w:color w:val="000000"/>
                <w:sz w:val="18"/>
                <w:szCs w:val="18"/>
              </w:rPr>
            </w:pPr>
            <w:r>
              <w:rPr>
                <w:b/>
                <w:i/>
              </w:rPr>
              <w:t>Punteggio totale quesito</w:t>
            </w:r>
          </w:p>
        </w:tc>
        <w:tc>
          <w:tcPr>
            <w:tcW w:w="652" w:type="dxa"/>
            <w:tcBorders>
              <w:top w:val="single" w:sz="4" w:space="0" w:color="000000"/>
              <w:left w:val="single" w:sz="4" w:space="0" w:color="000000"/>
              <w:bottom w:val="single" w:sz="4" w:space="0" w:color="000000"/>
            </w:tcBorders>
            <w:shd w:val="clear" w:color="auto" w:fill="auto"/>
            <w:vAlign w:val="bottom"/>
          </w:tcPr>
          <w:p w:rsidR="006A6190" w:rsidRDefault="006A6190" w:rsidP="00A652E6">
            <w:pPr>
              <w:spacing w:line="100" w:lineRule="atLeast"/>
              <w:jc w:val="center"/>
              <w:rPr>
                <w:bCs/>
                <w:color w:val="000000"/>
                <w:sz w:val="18"/>
                <w:szCs w:val="18"/>
              </w:rPr>
            </w:pPr>
          </w:p>
        </w:tc>
        <w:tc>
          <w:tcPr>
            <w:tcW w:w="667" w:type="dxa"/>
            <w:tcBorders>
              <w:top w:val="single" w:sz="4" w:space="0" w:color="000000"/>
              <w:left w:val="single" w:sz="4" w:space="0" w:color="000000"/>
              <w:bottom w:val="single" w:sz="4" w:space="0" w:color="000000"/>
            </w:tcBorders>
            <w:shd w:val="clear" w:color="auto" w:fill="auto"/>
            <w:vAlign w:val="bottom"/>
          </w:tcPr>
          <w:p w:rsidR="006A6190" w:rsidRDefault="006A6190" w:rsidP="00A652E6">
            <w:pPr>
              <w:spacing w:line="100" w:lineRule="atLeast"/>
              <w:jc w:val="center"/>
              <w:rPr>
                <w:bCs/>
                <w:color w:val="000000"/>
                <w:sz w:val="18"/>
                <w:szCs w:val="18"/>
              </w:rPr>
            </w:pPr>
          </w:p>
        </w:tc>
        <w:tc>
          <w:tcPr>
            <w:tcW w:w="667" w:type="dxa"/>
            <w:tcBorders>
              <w:top w:val="single" w:sz="4" w:space="0" w:color="000000"/>
              <w:left w:val="single" w:sz="4" w:space="0" w:color="000000"/>
              <w:bottom w:val="single" w:sz="4" w:space="0" w:color="000000"/>
            </w:tcBorders>
            <w:shd w:val="clear" w:color="auto" w:fill="auto"/>
            <w:vAlign w:val="bottom"/>
          </w:tcPr>
          <w:p w:rsidR="006A6190" w:rsidRDefault="006A6190" w:rsidP="00A652E6">
            <w:pPr>
              <w:spacing w:line="100" w:lineRule="atLeast"/>
              <w:jc w:val="center"/>
              <w:rPr>
                <w:bCs/>
                <w:color w:val="000000"/>
                <w:sz w:val="18"/>
                <w:szCs w:val="18"/>
              </w:rPr>
            </w:pPr>
          </w:p>
        </w:tc>
        <w:tc>
          <w:tcPr>
            <w:tcW w:w="653" w:type="dxa"/>
            <w:tcBorders>
              <w:top w:val="single" w:sz="4" w:space="0" w:color="000000"/>
              <w:left w:val="single" w:sz="4" w:space="0" w:color="000000"/>
              <w:bottom w:val="single" w:sz="4" w:space="0" w:color="000000"/>
            </w:tcBorders>
            <w:shd w:val="clear" w:color="auto" w:fill="auto"/>
            <w:vAlign w:val="bottom"/>
          </w:tcPr>
          <w:p w:rsidR="006A6190" w:rsidRDefault="006A6190" w:rsidP="00A652E6">
            <w:pPr>
              <w:spacing w:line="100" w:lineRule="atLeast"/>
              <w:jc w:val="center"/>
              <w:rPr>
                <w:bCs/>
                <w:color w:val="000000"/>
                <w:sz w:val="18"/>
                <w:szCs w:val="18"/>
              </w:rPr>
            </w:pPr>
          </w:p>
        </w:tc>
        <w:tc>
          <w:tcPr>
            <w:tcW w:w="666" w:type="dxa"/>
            <w:tcBorders>
              <w:top w:val="single" w:sz="4" w:space="0" w:color="000000"/>
              <w:left w:val="single" w:sz="4" w:space="0" w:color="000000"/>
              <w:bottom w:val="single" w:sz="4" w:space="0" w:color="000000"/>
            </w:tcBorders>
            <w:shd w:val="clear" w:color="auto" w:fill="auto"/>
            <w:vAlign w:val="bottom"/>
          </w:tcPr>
          <w:p w:rsidR="006A6190" w:rsidRDefault="006A6190" w:rsidP="00A652E6">
            <w:pPr>
              <w:spacing w:line="100" w:lineRule="atLeast"/>
              <w:jc w:val="center"/>
              <w:rPr>
                <w:bCs/>
                <w:color w:val="000000"/>
                <w:sz w:val="18"/>
                <w:szCs w:val="18"/>
              </w:rPr>
            </w:pPr>
          </w:p>
        </w:tc>
        <w:tc>
          <w:tcPr>
            <w:tcW w:w="667" w:type="dxa"/>
            <w:tcBorders>
              <w:top w:val="single" w:sz="4" w:space="0" w:color="000000"/>
              <w:left w:val="single" w:sz="4" w:space="0" w:color="000000"/>
              <w:bottom w:val="single" w:sz="4" w:space="0" w:color="000000"/>
            </w:tcBorders>
            <w:shd w:val="clear" w:color="auto" w:fill="auto"/>
            <w:vAlign w:val="bottom"/>
          </w:tcPr>
          <w:p w:rsidR="006A6190" w:rsidRDefault="006A6190" w:rsidP="00A652E6">
            <w:pPr>
              <w:spacing w:line="100" w:lineRule="atLeast"/>
              <w:jc w:val="center"/>
              <w:rPr>
                <w:bCs/>
                <w:color w:val="000000"/>
                <w:sz w:val="18"/>
                <w:szCs w:val="18"/>
              </w:rPr>
            </w:pPr>
          </w:p>
        </w:tc>
        <w:tc>
          <w:tcPr>
            <w:tcW w:w="888" w:type="dxa"/>
            <w:tcBorders>
              <w:top w:val="double" w:sz="1" w:space="0" w:color="000000"/>
              <w:left w:val="single" w:sz="4" w:space="0" w:color="000000"/>
              <w:bottom w:val="double" w:sz="1" w:space="0" w:color="000000"/>
              <w:right w:val="single" w:sz="4" w:space="0" w:color="000000"/>
            </w:tcBorders>
            <w:shd w:val="clear" w:color="auto" w:fill="FFFFFF"/>
          </w:tcPr>
          <w:p w:rsidR="006A6190" w:rsidRDefault="006A6190" w:rsidP="00A652E6">
            <w:pPr>
              <w:spacing w:line="100" w:lineRule="atLeast"/>
              <w:jc w:val="center"/>
              <w:rPr>
                <w:b/>
                <w:bCs/>
                <w:u w:val="single"/>
              </w:rPr>
            </w:pPr>
          </w:p>
        </w:tc>
      </w:tr>
    </w:tbl>
    <w:p w:rsidR="006A6190" w:rsidRDefault="006A6190" w:rsidP="006A6190">
      <w:pPr>
        <w:rPr>
          <w:b/>
          <w:bCs/>
          <w:u w:val="single"/>
        </w:rPr>
      </w:pPr>
    </w:p>
    <w:p w:rsidR="006A6190" w:rsidRDefault="006A6190" w:rsidP="006A6190">
      <w:pPr>
        <w:rPr>
          <w:b/>
          <w:bCs/>
          <w:u w:val="single"/>
        </w:rPr>
      </w:pPr>
    </w:p>
    <w:p w:rsidR="006A6190" w:rsidRDefault="006A6190" w:rsidP="006A6190">
      <w:pPr>
        <w:rPr>
          <w:b/>
        </w:rPr>
      </w:pPr>
    </w:p>
    <w:p w:rsidR="006A6190" w:rsidRDefault="006A6190" w:rsidP="006A6190">
      <w:pPr>
        <w:spacing w:before="120" w:after="60"/>
        <w:rPr>
          <w:smallCaps/>
        </w:rPr>
      </w:pPr>
      <w:r>
        <w:rPr>
          <w:b/>
          <w:bCs/>
          <w:sz w:val="24"/>
          <w:szCs w:val="24"/>
          <w:u w:val="single"/>
        </w:rPr>
        <w:t>Calcolo del punteggio Totale</w:t>
      </w:r>
    </w:p>
    <w:tbl>
      <w:tblPr>
        <w:tblW w:w="0" w:type="auto"/>
        <w:tblInd w:w="-5" w:type="dxa"/>
        <w:tblLayout w:type="fixed"/>
        <w:tblLook w:val="0000" w:firstRow="0" w:lastRow="0" w:firstColumn="0" w:lastColumn="0" w:noHBand="0" w:noVBand="0"/>
      </w:tblPr>
      <w:tblGrid>
        <w:gridCol w:w="3978"/>
        <w:gridCol w:w="3483"/>
        <w:gridCol w:w="2969"/>
      </w:tblGrid>
      <w:tr w:rsidR="006A6190" w:rsidTr="00A652E6">
        <w:trPr>
          <w:cantSplit/>
          <w:trHeight w:val="113"/>
        </w:trPr>
        <w:tc>
          <w:tcPr>
            <w:tcW w:w="3978" w:type="dxa"/>
            <w:tcBorders>
              <w:top w:val="single" w:sz="4" w:space="0" w:color="000000"/>
              <w:left w:val="single" w:sz="4" w:space="0" w:color="000000"/>
              <w:bottom w:val="single" w:sz="4" w:space="0" w:color="000000"/>
            </w:tcBorders>
            <w:shd w:val="clear" w:color="auto" w:fill="auto"/>
          </w:tcPr>
          <w:p w:rsidR="006A6190" w:rsidRDefault="006A6190" w:rsidP="00A652E6">
            <w:pPr>
              <w:spacing w:line="100" w:lineRule="atLeast"/>
              <w:jc w:val="center"/>
              <w:rPr>
                <w:smallCaps/>
              </w:rPr>
            </w:pPr>
            <w:r>
              <w:rPr>
                <w:smallCaps/>
              </w:rPr>
              <w:t>punteggio</w:t>
            </w:r>
            <w:r w:rsidR="00D51AFC">
              <w:rPr>
                <w:smallCaps/>
              </w:rPr>
              <w:t xml:space="preserve"> Sezione A</w:t>
            </w:r>
            <w:r>
              <w:rPr>
                <w:smallCaps/>
              </w:rPr>
              <w:t xml:space="preserve"> </w:t>
            </w:r>
            <w:r>
              <w:rPr>
                <w:b/>
                <w:smallCaps/>
              </w:rPr>
              <w:t>(problema)</w:t>
            </w:r>
          </w:p>
        </w:tc>
        <w:tc>
          <w:tcPr>
            <w:tcW w:w="3483" w:type="dxa"/>
            <w:tcBorders>
              <w:top w:val="single" w:sz="4" w:space="0" w:color="000000"/>
              <w:left w:val="single" w:sz="4" w:space="0" w:color="000000"/>
              <w:bottom w:val="single" w:sz="4" w:space="0" w:color="000000"/>
            </w:tcBorders>
            <w:shd w:val="clear" w:color="auto" w:fill="auto"/>
          </w:tcPr>
          <w:p w:rsidR="006A6190" w:rsidRDefault="00D51AFC" w:rsidP="00A652E6">
            <w:pPr>
              <w:spacing w:line="100" w:lineRule="atLeast"/>
              <w:jc w:val="center"/>
              <w:rPr>
                <w:smallCaps/>
              </w:rPr>
            </w:pPr>
            <w:r>
              <w:rPr>
                <w:smallCaps/>
              </w:rPr>
              <w:t>punteggio Sezione B</w:t>
            </w:r>
            <w:r w:rsidR="006A6190">
              <w:rPr>
                <w:smallCaps/>
              </w:rPr>
              <w:t xml:space="preserve"> </w:t>
            </w:r>
            <w:r w:rsidR="006A6190">
              <w:rPr>
                <w:b/>
                <w:smallCaps/>
              </w:rPr>
              <w:t>(Quesiti)</w:t>
            </w:r>
          </w:p>
        </w:tc>
        <w:tc>
          <w:tcPr>
            <w:tcW w:w="2969" w:type="dxa"/>
            <w:tcBorders>
              <w:top w:val="single" w:sz="4" w:space="0" w:color="000000"/>
              <w:left w:val="single" w:sz="4" w:space="0" w:color="000000"/>
              <w:bottom w:val="single" w:sz="4" w:space="0" w:color="000000"/>
              <w:right w:val="single" w:sz="4" w:space="0" w:color="000000"/>
            </w:tcBorders>
            <w:shd w:val="clear" w:color="auto" w:fill="auto"/>
          </w:tcPr>
          <w:p w:rsidR="006A6190" w:rsidRDefault="006A6190" w:rsidP="00A652E6">
            <w:pPr>
              <w:spacing w:line="100" w:lineRule="atLeast"/>
              <w:jc w:val="center"/>
              <w:rPr>
                <w:smallCaps/>
                <w:sz w:val="28"/>
                <w:szCs w:val="28"/>
              </w:rPr>
            </w:pPr>
            <w:r>
              <w:rPr>
                <w:smallCaps/>
              </w:rPr>
              <w:t xml:space="preserve"> punteggio totale</w:t>
            </w:r>
          </w:p>
        </w:tc>
      </w:tr>
      <w:tr w:rsidR="006A6190" w:rsidTr="00A652E6">
        <w:trPr>
          <w:cantSplit/>
          <w:trHeight w:val="113"/>
        </w:trPr>
        <w:tc>
          <w:tcPr>
            <w:tcW w:w="3978" w:type="dxa"/>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jc w:val="center"/>
              <w:rPr>
                <w:smallCaps/>
                <w:sz w:val="28"/>
                <w:szCs w:val="28"/>
              </w:rPr>
            </w:pPr>
          </w:p>
        </w:tc>
        <w:tc>
          <w:tcPr>
            <w:tcW w:w="3483" w:type="dxa"/>
            <w:tcBorders>
              <w:top w:val="single" w:sz="4" w:space="0" w:color="000000"/>
              <w:left w:val="single" w:sz="4" w:space="0" w:color="000000"/>
              <w:bottom w:val="single" w:sz="4" w:space="0" w:color="000000"/>
            </w:tcBorders>
            <w:shd w:val="clear" w:color="auto" w:fill="auto"/>
          </w:tcPr>
          <w:p w:rsidR="006A6190" w:rsidRDefault="006A6190" w:rsidP="00A652E6">
            <w:pPr>
              <w:snapToGrid w:val="0"/>
              <w:spacing w:line="100" w:lineRule="atLeast"/>
              <w:jc w:val="center"/>
              <w:rPr>
                <w:smallCaps/>
                <w:sz w:val="28"/>
                <w:szCs w:val="28"/>
              </w:rPr>
            </w:pPr>
          </w:p>
        </w:tc>
        <w:tc>
          <w:tcPr>
            <w:tcW w:w="2969" w:type="dxa"/>
            <w:tcBorders>
              <w:top w:val="single" w:sz="4" w:space="0" w:color="000000"/>
              <w:left w:val="single" w:sz="4" w:space="0" w:color="000000"/>
              <w:bottom w:val="single" w:sz="4" w:space="0" w:color="000000"/>
              <w:right w:val="single" w:sz="4" w:space="0" w:color="000000"/>
            </w:tcBorders>
            <w:shd w:val="clear" w:color="auto" w:fill="auto"/>
          </w:tcPr>
          <w:p w:rsidR="006A6190" w:rsidRDefault="006A6190" w:rsidP="00A652E6">
            <w:pPr>
              <w:snapToGrid w:val="0"/>
              <w:spacing w:line="100" w:lineRule="atLeast"/>
              <w:jc w:val="center"/>
              <w:rPr>
                <w:smallCaps/>
                <w:sz w:val="28"/>
                <w:szCs w:val="28"/>
              </w:rPr>
            </w:pPr>
          </w:p>
        </w:tc>
      </w:tr>
    </w:tbl>
    <w:p w:rsidR="006A6190" w:rsidRDefault="006A6190" w:rsidP="006A6190">
      <w:pPr>
        <w:spacing w:line="100" w:lineRule="atLeast"/>
        <w:jc w:val="center"/>
      </w:pPr>
    </w:p>
    <w:tbl>
      <w:tblPr>
        <w:tblW w:w="0" w:type="auto"/>
        <w:tblInd w:w="10" w:type="dxa"/>
        <w:tblLayout w:type="fixed"/>
        <w:tblCellMar>
          <w:left w:w="0" w:type="dxa"/>
          <w:right w:w="0" w:type="dxa"/>
        </w:tblCellMar>
        <w:tblLook w:val="0000" w:firstRow="0" w:lastRow="0" w:firstColumn="0" w:lastColumn="0" w:noHBand="0" w:noVBand="0"/>
      </w:tblPr>
      <w:tblGrid>
        <w:gridCol w:w="676"/>
        <w:gridCol w:w="657"/>
        <w:gridCol w:w="723"/>
        <w:gridCol w:w="750"/>
        <w:gridCol w:w="652"/>
        <w:gridCol w:w="653"/>
        <w:gridCol w:w="597"/>
        <w:gridCol w:w="625"/>
        <w:gridCol w:w="709"/>
        <w:gridCol w:w="727"/>
        <w:gridCol w:w="634"/>
        <w:gridCol w:w="666"/>
        <w:gridCol w:w="695"/>
        <w:gridCol w:w="653"/>
        <w:gridCol w:w="639"/>
        <w:gridCol w:w="658"/>
      </w:tblGrid>
      <w:tr w:rsidR="006A6190" w:rsidTr="00A652E6">
        <w:trPr>
          <w:cantSplit/>
          <w:trHeight w:val="310"/>
        </w:trPr>
        <w:tc>
          <w:tcPr>
            <w:tcW w:w="676"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100" w:lineRule="atLeast"/>
              <w:jc w:val="center"/>
              <w:rPr>
                <w:sz w:val="18"/>
                <w:szCs w:val="18"/>
              </w:rPr>
            </w:pPr>
            <w:r>
              <w:rPr>
                <w:i/>
                <w:iCs/>
              </w:rPr>
              <w:t>Punteggio Totale</w:t>
            </w:r>
          </w:p>
        </w:tc>
        <w:tc>
          <w:tcPr>
            <w:tcW w:w="657"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50"/>
              <w:jc w:val="center"/>
              <w:rPr>
                <w:sz w:val="18"/>
                <w:szCs w:val="18"/>
              </w:rPr>
            </w:pPr>
            <w:r>
              <w:rPr>
                <w:sz w:val="18"/>
                <w:szCs w:val="18"/>
              </w:rPr>
              <w:t>0-4</w:t>
            </w:r>
          </w:p>
        </w:tc>
        <w:tc>
          <w:tcPr>
            <w:tcW w:w="723"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30"/>
              <w:jc w:val="center"/>
              <w:rPr>
                <w:w w:val="99"/>
                <w:sz w:val="18"/>
                <w:szCs w:val="18"/>
              </w:rPr>
            </w:pPr>
            <w:r>
              <w:rPr>
                <w:sz w:val="18"/>
                <w:szCs w:val="18"/>
              </w:rPr>
              <w:t>5-10</w:t>
            </w:r>
          </w:p>
        </w:tc>
        <w:tc>
          <w:tcPr>
            <w:tcW w:w="750"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50"/>
              <w:jc w:val="center"/>
              <w:rPr>
                <w:sz w:val="18"/>
                <w:szCs w:val="18"/>
              </w:rPr>
            </w:pPr>
            <w:r>
              <w:rPr>
                <w:w w:val="99"/>
                <w:sz w:val="18"/>
                <w:szCs w:val="18"/>
              </w:rPr>
              <w:t>11-18</w:t>
            </w:r>
          </w:p>
        </w:tc>
        <w:tc>
          <w:tcPr>
            <w:tcW w:w="652"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jc w:val="center"/>
              <w:rPr>
                <w:w w:val="95"/>
                <w:sz w:val="18"/>
                <w:szCs w:val="18"/>
              </w:rPr>
            </w:pPr>
            <w:r>
              <w:rPr>
                <w:sz w:val="18"/>
                <w:szCs w:val="18"/>
              </w:rPr>
              <w:t>19-26</w:t>
            </w:r>
          </w:p>
        </w:tc>
        <w:tc>
          <w:tcPr>
            <w:tcW w:w="653"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w w:val="95"/>
                <w:sz w:val="18"/>
                <w:szCs w:val="18"/>
              </w:rPr>
              <w:t xml:space="preserve">27-34 </w:t>
            </w:r>
          </w:p>
        </w:tc>
        <w:tc>
          <w:tcPr>
            <w:tcW w:w="597"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sz w:val="18"/>
                <w:szCs w:val="18"/>
              </w:rPr>
              <w:t>35-43</w:t>
            </w:r>
          </w:p>
        </w:tc>
        <w:tc>
          <w:tcPr>
            <w:tcW w:w="625"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sz w:val="18"/>
                <w:szCs w:val="18"/>
              </w:rPr>
              <w:t xml:space="preserve">44-53 </w:t>
            </w:r>
          </w:p>
        </w:tc>
        <w:tc>
          <w:tcPr>
            <w:tcW w:w="709"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sz w:val="18"/>
                <w:szCs w:val="18"/>
              </w:rPr>
              <w:t>54-63</w:t>
            </w:r>
          </w:p>
        </w:tc>
        <w:tc>
          <w:tcPr>
            <w:tcW w:w="727"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sz w:val="18"/>
                <w:szCs w:val="18"/>
              </w:rPr>
              <w:t xml:space="preserve">64-74 </w:t>
            </w:r>
          </w:p>
        </w:tc>
        <w:tc>
          <w:tcPr>
            <w:tcW w:w="634"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sz w:val="18"/>
                <w:szCs w:val="18"/>
              </w:rPr>
              <w:t xml:space="preserve">75-85 </w:t>
            </w:r>
          </w:p>
        </w:tc>
        <w:tc>
          <w:tcPr>
            <w:tcW w:w="666"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70"/>
              <w:jc w:val="center"/>
              <w:rPr>
                <w:sz w:val="18"/>
                <w:szCs w:val="18"/>
              </w:rPr>
            </w:pPr>
            <w:r>
              <w:rPr>
                <w:sz w:val="18"/>
                <w:szCs w:val="18"/>
              </w:rPr>
              <w:t xml:space="preserve">86-97 </w:t>
            </w:r>
          </w:p>
        </w:tc>
        <w:tc>
          <w:tcPr>
            <w:tcW w:w="695"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30"/>
              <w:jc w:val="center"/>
              <w:rPr>
                <w:sz w:val="18"/>
                <w:szCs w:val="18"/>
              </w:rPr>
            </w:pPr>
            <w:r>
              <w:rPr>
                <w:sz w:val="18"/>
                <w:szCs w:val="18"/>
              </w:rPr>
              <w:t xml:space="preserve">98-109 </w:t>
            </w:r>
          </w:p>
        </w:tc>
        <w:tc>
          <w:tcPr>
            <w:tcW w:w="653"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jc w:val="center"/>
              <w:rPr>
                <w:sz w:val="18"/>
                <w:szCs w:val="18"/>
              </w:rPr>
            </w:pPr>
            <w:r>
              <w:rPr>
                <w:sz w:val="18"/>
                <w:szCs w:val="18"/>
              </w:rPr>
              <w:t xml:space="preserve">110-123 </w:t>
            </w:r>
          </w:p>
        </w:tc>
        <w:tc>
          <w:tcPr>
            <w:tcW w:w="639" w:type="dxa"/>
            <w:tcBorders>
              <w:top w:val="single" w:sz="8" w:space="0" w:color="000000"/>
              <w:left w:val="single" w:sz="8" w:space="0" w:color="000000"/>
              <w:bottom w:val="single" w:sz="8" w:space="0" w:color="000000"/>
            </w:tcBorders>
            <w:shd w:val="clear" w:color="auto" w:fill="auto"/>
            <w:vAlign w:val="center"/>
          </w:tcPr>
          <w:p w:rsidR="006A6190" w:rsidRDefault="006A6190" w:rsidP="00A652E6">
            <w:pPr>
              <w:widowControl w:val="0"/>
              <w:spacing w:line="219" w:lineRule="exact"/>
              <w:jc w:val="center"/>
              <w:rPr>
                <w:i/>
                <w:iCs/>
                <w:sz w:val="18"/>
                <w:szCs w:val="18"/>
              </w:rPr>
            </w:pPr>
            <w:r>
              <w:rPr>
                <w:sz w:val="18"/>
                <w:szCs w:val="18"/>
              </w:rPr>
              <w:t xml:space="preserve">124-137 </w:t>
            </w:r>
          </w:p>
        </w:tc>
        <w:tc>
          <w:tcPr>
            <w:tcW w:w="658" w:type="dxa"/>
            <w:tcBorders>
              <w:top w:val="single" w:sz="8" w:space="0" w:color="000000"/>
              <w:left w:val="single" w:sz="8" w:space="0" w:color="000000"/>
              <w:bottom w:val="single" w:sz="8" w:space="0" w:color="000000"/>
              <w:right w:val="single" w:sz="8" w:space="0" w:color="000000"/>
            </w:tcBorders>
            <w:shd w:val="clear" w:color="auto" w:fill="auto"/>
            <w:vAlign w:val="center"/>
          </w:tcPr>
          <w:p w:rsidR="006A6190" w:rsidRDefault="006A6190" w:rsidP="00A652E6">
            <w:pPr>
              <w:widowControl w:val="0"/>
              <w:spacing w:line="219" w:lineRule="exact"/>
              <w:jc w:val="center"/>
              <w:rPr>
                <w:i/>
                <w:iCs/>
              </w:rPr>
            </w:pPr>
            <w:r>
              <w:rPr>
                <w:i/>
                <w:iCs/>
                <w:sz w:val="18"/>
                <w:szCs w:val="18"/>
              </w:rPr>
              <w:t xml:space="preserve">138-150 </w:t>
            </w:r>
          </w:p>
        </w:tc>
      </w:tr>
      <w:tr w:rsidR="006A6190" w:rsidTr="00A652E6">
        <w:trPr>
          <w:cantSplit/>
          <w:trHeight w:val="310"/>
        </w:trPr>
        <w:tc>
          <w:tcPr>
            <w:tcW w:w="676" w:type="dxa"/>
            <w:tcBorders>
              <w:left w:val="single" w:sz="8" w:space="0" w:color="000000"/>
              <w:bottom w:val="single" w:sz="8" w:space="0" w:color="000000"/>
            </w:tcBorders>
            <w:shd w:val="clear" w:color="auto" w:fill="auto"/>
            <w:vAlign w:val="center"/>
          </w:tcPr>
          <w:p w:rsidR="006A6190" w:rsidRDefault="006A6190" w:rsidP="00A652E6">
            <w:pPr>
              <w:widowControl w:val="0"/>
              <w:spacing w:line="260" w:lineRule="exact"/>
              <w:ind w:left="220"/>
              <w:jc w:val="center"/>
              <w:rPr>
                <w:sz w:val="18"/>
                <w:szCs w:val="18"/>
              </w:rPr>
            </w:pPr>
            <w:r>
              <w:rPr>
                <w:i/>
                <w:iCs/>
              </w:rPr>
              <w:t>Voto</w:t>
            </w:r>
          </w:p>
        </w:tc>
        <w:tc>
          <w:tcPr>
            <w:tcW w:w="657"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230"/>
              <w:jc w:val="center"/>
              <w:rPr>
                <w:sz w:val="18"/>
                <w:szCs w:val="18"/>
              </w:rPr>
            </w:pPr>
            <w:r>
              <w:rPr>
                <w:sz w:val="18"/>
                <w:szCs w:val="18"/>
              </w:rPr>
              <w:t>1</w:t>
            </w:r>
          </w:p>
        </w:tc>
        <w:tc>
          <w:tcPr>
            <w:tcW w:w="723"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50"/>
              <w:jc w:val="center"/>
              <w:rPr>
                <w:sz w:val="18"/>
                <w:szCs w:val="18"/>
              </w:rPr>
            </w:pPr>
            <w:r>
              <w:rPr>
                <w:sz w:val="18"/>
                <w:szCs w:val="18"/>
              </w:rPr>
              <w:t>2</w:t>
            </w:r>
          </w:p>
        </w:tc>
        <w:tc>
          <w:tcPr>
            <w:tcW w:w="750"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70"/>
              <w:jc w:val="center"/>
              <w:rPr>
                <w:sz w:val="18"/>
                <w:szCs w:val="18"/>
              </w:rPr>
            </w:pPr>
            <w:r>
              <w:rPr>
                <w:sz w:val="18"/>
                <w:szCs w:val="18"/>
              </w:rPr>
              <w:t>3</w:t>
            </w:r>
          </w:p>
        </w:tc>
        <w:tc>
          <w:tcPr>
            <w:tcW w:w="652"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50"/>
              <w:jc w:val="center"/>
              <w:rPr>
                <w:sz w:val="18"/>
                <w:szCs w:val="18"/>
              </w:rPr>
            </w:pPr>
            <w:r>
              <w:rPr>
                <w:sz w:val="18"/>
                <w:szCs w:val="18"/>
              </w:rPr>
              <w:t>4</w:t>
            </w:r>
          </w:p>
        </w:tc>
        <w:tc>
          <w:tcPr>
            <w:tcW w:w="653"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70"/>
              <w:jc w:val="center"/>
              <w:rPr>
                <w:sz w:val="18"/>
                <w:szCs w:val="18"/>
              </w:rPr>
            </w:pPr>
            <w:r>
              <w:rPr>
                <w:sz w:val="18"/>
                <w:szCs w:val="18"/>
              </w:rPr>
              <w:t>5</w:t>
            </w:r>
          </w:p>
        </w:tc>
        <w:tc>
          <w:tcPr>
            <w:tcW w:w="597"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230"/>
              <w:jc w:val="center"/>
              <w:rPr>
                <w:sz w:val="18"/>
                <w:szCs w:val="18"/>
              </w:rPr>
            </w:pPr>
            <w:r>
              <w:rPr>
                <w:sz w:val="18"/>
                <w:szCs w:val="18"/>
              </w:rPr>
              <w:t>6</w:t>
            </w:r>
          </w:p>
        </w:tc>
        <w:tc>
          <w:tcPr>
            <w:tcW w:w="625"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230"/>
              <w:jc w:val="center"/>
              <w:rPr>
                <w:sz w:val="18"/>
                <w:szCs w:val="18"/>
              </w:rPr>
            </w:pPr>
            <w:r>
              <w:rPr>
                <w:sz w:val="18"/>
                <w:szCs w:val="18"/>
              </w:rPr>
              <w:t>7</w:t>
            </w:r>
          </w:p>
        </w:tc>
        <w:tc>
          <w:tcPr>
            <w:tcW w:w="709"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230"/>
              <w:jc w:val="center"/>
              <w:rPr>
                <w:sz w:val="18"/>
                <w:szCs w:val="18"/>
              </w:rPr>
            </w:pPr>
            <w:r>
              <w:rPr>
                <w:sz w:val="18"/>
                <w:szCs w:val="18"/>
              </w:rPr>
              <w:t>8</w:t>
            </w:r>
          </w:p>
        </w:tc>
        <w:tc>
          <w:tcPr>
            <w:tcW w:w="727"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230"/>
              <w:jc w:val="center"/>
              <w:rPr>
                <w:sz w:val="18"/>
                <w:szCs w:val="18"/>
              </w:rPr>
            </w:pPr>
            <w:r>
              <w:rPr>
                <w:sz w:val="18"/>
                <w:szCs w:val="18"/>
              </w:rPr>
              <w:t>9</w:t>
            </w:r>
          </w:p>
        </w:tc>
        <w:tc>
          <w:tcPr>
            <w:tcW w:w="634"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90"/>
              <w:jc w:val="center"/>
              <w:rPr>
                <w:sz w:val="18"/>
                <w:szCs w:val="18"/>
              </w:rPr>
            </w:pPr>
            <w:r>
              <w:rPr>
                <w:sz w:val="18"/>
                <w:szCs w:val="18"/>
              </w:rPr>
              <w:t>10</w:t>
            </w:r>
          </w:p>
        </w:tc>
        <w:tc>
          <w:tcPr>
            <w:tcW w:w="666"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90"/>
              <w:jc w:val="center"/>
              <w:rPr>
                <w:sz w:val="18"/>
                <w:szCs w:val="18"/>
              </w:rPr>
            </w:pPr>
            <w:r>
              <w:rPr>
                <w:sz w:val="18"/>
                <w:szCs w:val="18"/>
              </w:rPr>
              <w:t>11</w:t>
            </w:r>
          </w:p>
        </w:tc>
        <w:tc>
          <w:tcPr>
            <w:tcW w:w="695"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90"/>
              <w:jc w:val="center"/>
              <w:rPr>
                <w:sz w:val="18"/>
                <w:szCs w:val="18"/>
              </w:rPr>
            </w:pPr>
            <w:r>
              <w:rPr>
                <w:sz w:val="18"/>
                <w:szCs w:val="18"/>
              </w:rPr>
              <w:t>12</w:t>
            </w:r>
          </w:p>
        </w:tc>
        <w:tc>
          <w:tcPr>
            <w:tcW w:w="653"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90"/>
              <w:jc w:val="center"/>
              <w:rPr>
                <w:sz w:val="18"/>
                <w:szCs w:val="18"/>
              </w:rPr>
            </w:pPr>
            <w:r>
              <w:rPr>
                <w:sz w:val="18"/>
                <w:szCs w:val="18"/>
              </w:rPr>
              <w:t>13</w:t>
            </w:r>
          </w:p>
        </w:tc>
        <w:tc>
          <w:tcPr>
            <w:tcW w:w="639" w:type="dxa"/>
            <w:tcBorders>
              <w:left w:val="single" w:sz="8" w:space="0" w:color="000000"/>
              <w:bottom w:val="single" w:sz="8" w:space="0" w:color="000000"/>
            </w:tcBorders>
            <w:shd w:val="clear" w:color="auto" w:fill="auto"/>
            <w:vAlign w:val="center"/>
          </w:tcPr>
          <w:p w:rsidR="006A6190" w:rsidRDefault="006A6190" w:rsidP="00A652E6">
            <w:pPr>
              <w:widowControl w:val="0"/>
              <w:spacing w:line="219" w:lineRule="exact"/>
              <w:ind w:right="170"/>
              <w:jc w:val="center"/>
              <w:rPr>
                <w:sz w:val="18"/>
                <w:szCs w:val="18"/>
              </w:rPr>
            </w:pPr>
            <w:r>
              <w:rPr>
                <w:sz w:val="18"/>
                <w:szCs w:val="18"/>
              </w:rPr>
              <w:t>14</w:t>
            </w:r>
          </w:p>
        </w:tc>
        <w:tc>
          <w:tcPr>
            <w:tcW w:w="658" w:type="dxa"/>
            <w:tcBorders>
              <w:left w:val="single" w:sz="8" w:space="0" w:color="000000"/>
              <w:bottom w:val="single" w:sz="8" w:space="0" w:color="000000"/>
              <w:right w:val="single" w:sz="8" w:space="0" w:color="000000"/>
            </w:tcBorders>
            <w:shd w:val="clear" w:color="auto" w:fill="auto"/>
            <w:vAlign w:val="center"/>
          </w:tcPr>
          <w:p w:rsidR="006A6190" w:rsidRDefault="006A6190" w:rsidP="00A652E6">
            <w:pPr>
              <w:widowControl w:val="0"/>
              <w:spacing w:line="219" w:lineRule="exact"/>
              <w:ind w:right="190"/>
              <w:jc w:val="center"/>
              <w:rPr>
                <w:b/>
                <w:bCs/>
                <w:sz w:val="24"/>
                <w:szCs w:val="24"/>
                <w:u w:val="single"/>
              </w:rPr>
            </w:pPr>
            <w:r>
              <w:rPr>
                <w:sz w:val="18"/>
                <w:szCs w:val="18"/>
              </w:rPr>
              <w:t>15</w:t>
            </w:r>
          </w:p>
        </w:tc>
      </w:tr>
    </w:tbl>
    <w:p w:rsidR="006A6190" w:rsidRDefault="006A6190" w:rsidP="006A6190">
      <w:pPr>
        <w:spacing w:line="100" w:lineRule="atLeast"/>
      </w:pPr>
      <w:r>
        <w:rPr>
          <w:b/>
          <w:bCs/>
          <w:sz w:val="24"/>
          <w:szCs w:val="24"/>
          <w:u w:val="single"/>
        </w:rPr>
        <w:t>Tabella di conversione dal punteggio grezzo al voto in quindicesimi</w:t>
      </w:r>
    </w:p>
    <w:p w:rsidR="000D1CBB" w:rsidRPr="00D90DEF" w:rsidRDefault="000D1CBB" w:rsidP="006A6190">
      <w:pPr>
        <w:spacing w:after="120"/>
        <w:ind w:left="567" w:right="850"/>
        <w:jc w:val="both"/>
        <w:rPr>
          <w:szCs w:val="24"/>
        </w:rPr>
      </w:pPr>
      <w:bookmarkStart w:id="0" w:name="_GoBack"/>
      <w:bookmarkEnd w:id="0"/>
    </w:p>
    <w:sectPr w:rsidR="000D1CBB" w:rsidRPr="00D90DEF" w:rsidSect="002652B3">
      <w:headerReference w:type="default" r:id="rId27"/>
      <w:pgSz w:w="11907" w:h="16840" w:code="9"/>
      <w:pgMar w:top="234" w:right="1134" w:bottom="425" w:left="567" w:header="22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5E32" w:rsidRDefault="00E55E32">
      <w:r>
        <w:separator/>
      </w:r>
    </w:p>
  </w:endnote>
  <w:endnote w:type="continuationSeparator" w:id="0">
    <w:p w:rsidR="00E55E32" w:rsidRDefault="00E55E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Arial Unicode MS"/>
    <w:charset w:val="00"/>
    <w:family w:val="auto"/>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G Times (WN)">
    <w:panose1 w:val="00000000000000000000"/>
    <w:charset w:val="00"/>
    <w:family w:val="roman"/>
    <w:notTrueType/>
    <w:pitch w:val="variable"/>
    <w:sig w:usb0="00000003" w:usb1="00000000" w:usb2="00000000" w:usb3="00000000" w:csb0="00000001" w:csb1="00000000"/>
  </w:font>
  <w:font w:name="CG Times">
    <w:panose1 w:val="02020603050405020304"/>
    <w:charset w:val="00"/>
    <w:family w:val="roman"/>
    <w:pitch w:val="variable"/>
    <w:sig w:usb0="00000007" w:usb1="00000000" w:usb2="00000000" w:usb3="00000000" w:csb0="0000009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nglish111 Adagio BT">
    <w:panose1 w:val="03030602030607080B05"/>
    <w:charset w:val="00"/>
    <w:family w:val="script"/>
    <w:pitch w:val="variable"/>
    <w:sig w:usb0="00000087" w:usb1="00000000" w:usb2="00000000" w:usb3="00000000" w:csb0="0000001B"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5E32" w:rsidRDefault="00E55E32">
      <w:r>
        <w:separator/>
      </w:r>
    </w:p>
  </w:footnote>
  <w:footnote w:type="continuationSeparator" w:id="0">
    <w:p w:rsidR="00E55E32" w:rsidRDefault="00E55E3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03A3" w:rsidRDefault="00C203A3" w:rsidP="00143A9B">
    <w:pPr>
      <w:tabs>
        <w:tab w:val="left" w:pos="6521"/>
        <w:tab w:val="left" w:pos="7939"/>
      </w:tabs>
      <w:spacing w:after="60"/>
      <w:rPr>
        <w:rFonts w:ascii="CG Times (WN)" w:hAnsi="CG Times (WN)"/>
      </w:rPr>
    </w:pPr>
    <w:r>
      <w:rPr>
        <w:rFonts w:ascii="CG Times (WN)" w:hAnsi="CG Times (WN)"/>
        <w:sz w:val="28"/>
      </w:rPr>
      <w:t xml:space="preserve">Pag.  </w:t>
    </w:r>
    <w:r>
      <w:rPr>
        <w:rFonts w:ascii="CG Times (WN)" w:hAnsi="CG Times (WN)"/>
        <w:sz w:val="28"/>
      </w:rPr>
      <w:fldChar w:fldCharType="begin"/>
    </w:r>
    <w:r>
      <w:rPr>
        <w:rFonts w:ascii="CG Times (WN)" w:hAnsi="CG Times (WN)"/>
        <w:sz w:val="28"/>
      </w:rPr>
      <w:instrText xml:space="preserve">\PAGE </w:instrText>
    </w:r>
    <w:r>
      <w:rPr>
        <w:rFonts w:ascii="CG Times (WN)" w:hAnsi="CG Times (WN)"/>
        <w:sz w:val="28"/>
      </w:rPr>
      <w:fldChar w:fldCharType="separate"/>
    </w:r>
    <w:r w:rsidR="004E565D">
      <w:rPr>
        <w:rFonts w:ascii="CG Times (WN)" w:hAnsi="CG Times (WN)"/>
        <w:noProof/>
        <w:sz w:val="28"/>
      </w:rPr>
      <w:t>13</w:t>
    </w:r>
    <w:r>
      <w:rPr>
        <w:rFonts w:ascii="CG Times (WN)" w:hAnsi="CG Times (WN)"/>
        <w:sz w:val="28"/>
      </w:rPr>
      <w:fldChar w:fldCharType="end"/>
    </w:r>
    <w:r>
      <w:rPr>
        <w:rFonts w:ascii="CG Times (WN)" w:hAnsi="CG Times (WN)"/>
        <w:sz w:val="28"/>
      </w:rPr>
      <w:t>/</w:t>
    </w:r>
    <w:r>
      <w:rPr>
        <w:rFonts w:ascii="CG Times (WN)" w:hAnsi="CG Times (WN)"/>
        <w:sz w:val="28"/>
      </w:rPr>
      <w:fldChar w:fldCharType="begin"/>
    </w:r>
    <w:r>
      <w:rPr>
        <w:rFonts w:ascii="CG Times (WN)" w:hAnsi="CG Times (WN)"/>
        <w:sz w:val="28"/>
      </w:rPr>
      <w:instrText xml:space="preserve">\NUMPAGES </w:instrText>
    </w:r>
    <w:r>
      <w:rPr>
        <w:rFonts w:ascii="CG Times (WN)" w:hAnsi="CG Times (WN)"/>
        <w:sz w:val="28"/>
      </w:rPr>
      <w:fldChar w:fldCharType="separate"/>
    </w:r>
    <w:r w:rsidR="004E565D">
      <w:rPr>
        <w:rFonts w:ascii="CG Times (WN)" w:hAnsi="CG Times (WN)"/>
        <w:noProof/>
        <w:sz w:val="28"/>
      </w:rPr>
      <w:t>14</w:t>
    </w:r>
    <w:r>
      <w:rPr>
        <w:rFonts w:ascii="CG Times (WN)" w:hAnsi="CG Times (WN)"/>
        <w:sz w:val="28"/>
      </w:rPr>
      <w:fldChar w:fldCharType="end"/>
    </w:r>
  </w:p>
  <w:p w:rsidR="00C203A3" w:rsidRDefault="00C203A3" w:rsidP="00D85DEB">
    <w:pPr>
      <w:tabs>
        <w:tab w:val="left" w:pos="6238"/>
        <w:tab w:val="left" w:pos="8506"/>
      </w:tabs>
      <w:spacing w:line="240" w:lineRule="exact"/>
      <w:ind w:left="284"/>
      <w:rPr>
        <w:rFonts w:ascii="CG Times (WN)" w:hAnsi="CG Times (WN)"/>
        <w:sz w:val="14"/>
      </w:rPr>
    </w:pPr>
  </w:p>
  <w:p w:rsidR="00C203A3" w:rsidRDefault="00C203A3" w:rsidP="00D85DEB">
    <w:pPr>
      <w:pStyle w:val="Intestazione"/>
      <w:jc w:val="center"/>
      <w:rPr>
        <w:rFonts w:ascii="English111 Adagio BT" w:hAnsi="English111 Adagio BT"/>
        <w:sz w:val="48"/>
        <w:szCs w:val="48"/>
      </w:rPr>
    </w:pPr>
    <w:r>
      <w:rPr>
        <w:rFonts w:ascii="English111 Adagio BT" w:hAnsi="English111 Adagio BT"/>
        <w:sz w:val="48"/>
        <w:szCs w:val="48"/>
      </w:rPr>
      <w:t xml:space="preserve">Ministero dell’Istruzione, </w:t>
    </w:r>
    <w:proofErr w:type="gramStart"/>
    <w:r>
      <w:rPr>
        <w:rFonts w:ascii="English111 Adagio BT" w:hAnsi="English111 Adagio BT"/>
        <w:sz w:val="48"/>
        <w:szCs w:val="48"/>
      </w:rPr>
      <w:t>dell’ Università</w:t>
    </w:r>
    <w:proofErr w:type="gramEnd"/>
    <w:r>
      <w:rPr>
        <w:rFonts w:ascii="English111 Adagio BT" w:hAnsi="English111 Adagio BT"/>
        <w:sz w:val="48"/>
        <w:szCs w:val="48"/>
      </w:rPr>
      <w:t xml:space="preserve"> e della Ricerca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B"/>
    <w:multiLevelType w:val="multilevel"/>
    <w:tmpl w:val="FFFFFFFF"/>
    <w:lvl w:ilvl="0">
      <w:numFmt w:val="none"/>
      <w:lvlText w:val=""/>
      <w:lvlJc w:val="left"/>
    </w:lvl>
    <w:lvl w:ilvl="1">
      <w:numFmt w:val="none"/>
      <w:lvlText w:val=""/>
      <w:lvlJc w:val="left"/>
    </w:lvl>
    <w:lvl w:ilvl="2">
      <w:numFmt w:val="none"/>
      <w:lvlText w:val=""/>
      <w:lvlJc w:val="left"/>
    </w:lvl>
    <w:lvl w:ilvl="3">
      <w:numFmt w:val="none"/>
      <w:lvlText w:val=""/>
      <w:lvlJc w:val="left"/>
    </w:lvl>
    <w:lvl w:ilvl="4">
      <w:numFmt w:val="none"/>
      <w:lvlText w:val=""/>
      <w:lvlJc w:val="left"/>
    </w:lvl>
    <w:lvl w:ilvl="5">
      <w:numFmt w:val="none"/>
      <w:lvlText w:val=""/>
      <w:lvlJc w:val="left"/>
    </w:lvl>
    <w:lvl w:ilvl="6">
      <w:start w:val="1"/>
      <w:numFmt w:val="decimal"/>
      <w:pStyle w:val="Titolo7"/>
      <w:lvlText w:val=".%7"/>
      <w:legacy w:legacy="1" w:legacySpace="120" w:legacyIndent="1296"/>
      <w:lvlJc w:val="left"/>
      <w:pPr>
        <w:ind w:left="360" w:hanging="1296"/>
      </w:pPr>
    </w:lvl>
    <w:lvl w:ilvl="7">
      <w:start w:val="1"/>
      <w:numFmt w:val="decimal"/>
      <w:pStyle w:val="Titolo8"/>
      <w:lvlText w:val=".%7.%8"/>
      <w:legacy w:legacy="1" w:legacySpace="120" w:legacyIndent="1440"/>
      <w:lvlJc w:val="left"/>
      <w:pPr>
        <w:ind w:left="360" w:hanging="1440"/>
      </w:pPr>
    </w:lvl>
    <w:lvl w:ilvl="8">
      <w:start w:val="1"/>
      <w:numFmt w:val="decimal"/>
      <w:pStyle w:val="Titolo9"/>
      <w:lvlText w:val=".%7.%8.%9"/>
      <w:legacy w:legacy="1" w:legacySpace="120" w:legacyIndent="1584"/>
      <w:lvlJc w:val="left"/>
      <w:pPr>
        <w:ind w:left="360" w:hanging="1584"/>
      </w:pPr>
    </w:lvl>
  </w:abstractNum>
  <w:abstractNum w:abstractNumId="1">
    <w:nsid w:val="00000001"/>
    <w:multiLevelType w:val="multilevel"/>
    <w:tmpl w:val="0000000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2"/>
    <w:multiLevelType w:val="multilevel"/>
    <w:tmpl w:val="0000000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680109B"/>
    <w:multiLevelType w:val="hybridMultilevel"/>
    <w:tmpl w:val="CF94173A"/>
    <w:lvl w:ilvl="0" w:tplc="76948B32">
      <w:start w:val="1"/>
      <w:numFmt w:val="decimal"/>
      <w:lvlText w:val="%1."/>
      <w:lvlJc w:val="left"/>
      <w:pPr>
        <w:ind w:left="720" w:hanging="360"/>
      </w:pPr>
      <w:rPr>
        <w:rFonts w:ascii="Times New Roman" w:hAnsi="Times New Roman" w:cs="Times New Roman" w:hint="default"/>
        <w:b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09F64385"/>
    <w:multiLevelType w:val="hybridMultilevel"/>
    <w:tmpl w:val="5BEAB052"/>
    <w:lvl w:ilvl="0" w:tplc="B8CA98E8">
      <w:start w:val="1"/>
      <w:numFmt w:val="decimal"/>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0C152F35"/>
    <w:multiLevelType w:val="hybridMultilevel"/>
    <w:tmpl w:val="6FFEC7DE"/>
    <w:lvl w:ilvl="0" w:tplc="7F6493E8">
      <w:start w:val="1"/>
      <w:numFmt w:val="bullet"/>
      <w:lvlText w:val="‒"/>
      <w:lvlJc w:val="left"/>
      <w:pPr>
        <w:ind w:left="1287" w:hanging="360"/>
      </w:pPr>
      <w:rPr>
        <w:rFonts w:ascii="Times New Roman" w:hAnsi="Times New Roman" w:cs="Times New Roman" w:hint="default"/>
        <w:b w:val="0"/>
        <w:i w:val="0"/>
        <w:caps w:val="0"/>
        <w:strike w:val="0"/>
        <w:dstrike w:val="0"/>
        <w:vanish w:val="0"/>
        <w:color w:val="000000"/>
        <w:spacing w:val="0"/>
        <w:kern w:val="18"/>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6">
    <w:nsid w:val="0E0A5932"/>
    <w:multiLevelType w:val="hybridMultilevel"/>
    <w:tmpl w:val="450AFD5C"/>
    <w:lvl w:ilvl="0" w:tplc="7F6493E8">
      <w:start w:val="1"/>
      <w:numFmt w:val="bullet"/>
      <w:lvlText w:val="‒"/>
      <w:lvlJc w:val="left"/>
      <w:pPr>
        <w:ind w:left="1287" w:hanging="360"/>
      </w:pPr>
      <w:rPr>
        <w:rFonts w:ascii="Times New Roman" w:hAnsi="Times New Roman" w:cs="Times New Roman" w:hint="default"/>
        <w:b w:val="0"/>
        <w:i w:val="0"/>
        <w:caps w:val="0"/>
        <w:strike w:val="0"/>
        <w:dstrike w:val="0"/>
        <w:vanish w:val="0"/>
        <w:color w:val="000000"/>
        <w:spacing w:val="0"/>
        <w:kern w:val="18"/>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7">
    <w:nsid w:val="0F306401"/>
    <w:multiLevelType w:val="hybridMultilevel"/>
    <w:tmpl w:val="9ED865E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103A4434"/>
    <w:multiLevelType w:val="hybridMultilevel"/>
    <w:tmpl w:val="12D6FB40"/>
    <w:lvl w:ilvl="0" w:tplc="82DC9CB6">
      <w:start w:val="1"/>
      <w:numFmt w:val="decimal"/>
      <w:lvlText w:val="%1."/>
      <w:lvlJc w:val="left"/>
      <w:pPr>
        <w:ind w:left="720" w:hanging="360"/>
      </w:pPr>
      <w:rPr>
        <w:rFonts w:hint="default"/>
        <w:sz w:val="28"/>
        <w:szCs w:val="2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137B7F6D"/>
    <w:multiLevelType w:val="hybridMultilevel"/>
    <w:tmpl w:val="91DE577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15D124E8"/>
    <w:multiLevelType w:val="hybridMultilevel"/>
    <w:tmpl w:val="292A8306"/>
    <w:lvl w:ilvl="0" w:tplc="B57AA9F2">
      <w:start w:val="1"/>
      <w:numFmt w:val="decimal"/>
      <w:lvlText w:val="%1)"/>
      <w:lvlJc w:val="left"/>
      <w:pPr>
        <w:ind w:left="927" w:hanging="360"/>
      </w:pPr>
      <w:rPr>
        <w:rFonts w:hint="default"/>
      </w:rPr>
    </w:lvl>
    <w:lvl w:ilvl="1" w:tplc="04100019" w:tentative="1">
      <w:start w:val="1"/>
      <w:numFmt w:val="lowerLetter"/>
      <w:lvlText w:val="%2."/>
      <w:lvlJc w:val="left"/>
      <w:pPr>
        <w:ind w:left="1647" w:hanging="360"/>
      </w:pPr>
    </w:lvl>
    <w:lvl w:ilvl="2" w:tplc="0410001B" w:tentative="1">
      <w:start w:val="1"/>
      <w:numFmt w:val="lowerRoman"/>
      <w:lvlText w:val="%3."/>
      <w:lvlJc w:val="right"/>
      <w:pPr>
        <w:ind w:left="2367" w:hanging="180"/>
      </w:pPr>
    </w:lvl>
    <w:lvl w:ilvl="3" w:tplc="0410000F" w:tentative="1">
      <w:start w:val="1"/>
      <w:numFmt w:val="decimal"/>
      <w:lvlText w:val="%4."/>
      <w:lvlJc w:val="left"/>
      <w:pPr>
        <w:ind w:left="3087" w:hanging="360"/>
      </w:pPr>
    </w:lvl>
    <w:lvl w:ilvl="4" w:tplc="04100019" w:tentative="1">
      <w:start w:val="1"/>
      <w:numFmt w:val="lowerLetter"/>
      <w:lvlText w:val="%5."/>
      <w:lvlJc w:val="left"/>
      <w:pPr>
        <w:ind w:left="3807" w:hanging="360"/>
      </w:pPr>
    </w:lvl>
    <w:lvl w:ilvl="5" w:tplc="0410001B" w:tentative="1">
      <w:start w:val="1"/>
      <w:numFmt w:val="lowerRoman"/>
      <w:lvlText w:val="%6."/>
      <w:lvlJc w:val="right"/>
      <w:pPr>
        <w:ind w:left="4527" w:hanging="180"/>
      </w:pPr>
    </w:lvl>
    <w:lvl w:ilvl="6" w:tplc="0410000F" w:tentative="1">
      <w:start w:val="1"/>
      <w:numFmt w:val="decimal"/>
      <w:lvlText w:val="%7."/>
      <w:lvlJc w:val="left"/>
      <w:pPr>
        <w:ind w:left="5247" w:hanging="360"/>
      </w:pPr>
    </w:lvl>
    <w:lvl w:ilvl="7" w:tplc="04100019" w:tentative="1">
      <w:start w:val="1"/>
      <w:numFmt w:val="lowerLetter"/>
      <w:lvlText w:val="%8."/>
      <w:lvlJc w:val="left"/>
      <w:pPr>
        <w:ind w:left="5967" w:hanging="360"/>
      </w:pPr>
    </w:lvl>
    <w:lvl w:ilvl="8" w:tplc="0410001B" w:tentative="1">
      <w:start w:val="1"/>
      <w:numFmt w:val="lowerRoman"/>
      <w:lvlText w:val="%9."/>
      <w:lvlJc w:val="right"/>
      <w:pPr>
        <w:ind w:left="6687" w:hanging="180"/>
      </w:pPr>
    </w:lvl>
  </w:abstractNum>
  <w:abstractNum w:abstractNumId="11">
    <w:nsid w:val="18400CDF"/>
    <w:multiLevelType w:val="hybridMultilevel"/>
    <w:tmpl w:val="FD0EAD10"/>
    <w:lvl w:ilvl="0" w:tplc="0410000F">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2">
    <w:nsid w:val="18F805B5"/>
    <w:multiLevelType w:val="hybridMultilevel"/>
    <w:tmpl w:val="6786D7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212A6F47"/>
    <w:multiLevelType w:val="hybridMultilevel"/>
    <w:tmpl w:val="4FEC886C"/>
    <w:lvl w:ilvl="0" w:tplc="652E0ACA">
      <w:start w:val="1"/>
      <w:numFmt w:val="decimal"/>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4">
    <w:nsid w:val="23BE5DF2"/>
    <w:multiLevelType w:val="hybridMultilevel"/>
    <w:tmpl w:val="8AF8B9D4"/>
    <w:lvl w:ilvl="0" w:tplc="53149ECC">
      <w:start w:val="1"/>
      <w:numFmt w:val="decimal"/>
      <w:lvlText w:val="%1."/>
      <w:lvlJc w:val="left"/>
      <w:pPr>
        <w:ind w:left="927" w:hanging="360"/>
      </w:pPr>
      <w:rPr>
        <w:rFonts w:hint="default"/>
        <w:b w:val="0"/>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29607563"/>
    <w:multiLevelType w:val="hybridMultilevel"/>
    <w:tmpl w:val="3E6C484A"/>
    <w:lvl w:ilvl="0" w:tplc="EA74E68E">
      <w:start w:val="1"/>
      <w:numFmt w:val="bullet"/>
      <w:lvlText w:val=""/>
      <w:lvlJc w:val="left"/>
      <w:pPr>
        <w:ind w:left="720" w:hanging="72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297C3F96"/>
    <w:multiLevelType w:val="hybridMultilevel"/>
    <w:tmpl w:val="17D6C684"/>
    <w:lvl w:ilvl="0" w:tplc="0410000B">
      <w:start w:val="1"/>
      <w:numFmt w:val="bullet"/>
      <w:lvlText w:val=""/>
      <w:lvlJc w:val="left"/>
      <w:pPr>
        <w:ind w:left="1287" w:hanging="360"/>
      </w:pPr>
      <w:rPr>
        <w:rFonts w:ascii="Wingdings" w:hAnsi="Wingdings"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7">
    <w:nsid w:val="29846EC5"/>
    <w:multiLevelType w:val="multilevel"/>
    <w:tmpl w:val="A2F07F28"/>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8">
    <w:nsid w:val="2D7B12E9"/>
    <w:multiLevelType w:val="hybridMultilevel"/>
    <w:tmpl w:val="5DF4E1F2"/>
    <w:lvl w:ilvl="0" w:tplc="0410000F">
      <w:start w:val="1"/>
      <w:numFmt w:val="decimal"/>
      <w:lvlText w:val="%1."/>
      <w:lvlJc w:val="left"/>
      <w:pPr>
        <w:ind w:left="360" w:hanging="360"/>
      </w:pPr>
      <w:rPr>
        <w:rFonts w:cs="Times New Roman" w:hint="default"/>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19">
    <w:nsid w:val="2F4E7FB7"/>
    <w:multiLevelType w:val="hybridMultilevel"/>
    <w:tmpl w:val="E9E81804"/>
    <w:lvl w:ilvl="0" w:tplc="04100001">
      <w:start w:val="1"/>
      <w:numFmt w:val="bullet"/>
      <w:lvlText w:val=""/>
      <w:lvlJc w:val="left"/>
      <w:pPr>
        <w:ind w:left="1713" w:hanging="360"/>
      </w:pPr>
      <w:rPr>
        <w:rFonts w:ascii="Symbol" w:hAnsi="Symbol" w:hint="default"/>
      </w:rPr>
    </w:lvl>
    <w:lvl w:ilvl="1" w:tplc="04100003" w:tentative="1">
      <w:start w:val="1"/>
      <w:numFmt w:val="bullet"/>
      <w:lvlText w:val="o"/>
      <w:lvlJc w:val="left"/>
      <w:pPr>
        <w:ind w:left="2433" w:hanging="360"/>
      </w:pPr>
      <w:rPr>
        <w:rFonts w:ascii="Courier New" w:hAnsi="Courier New" w:cs="Courier New" w:hint="default"/>
      </w:rPr>
    </w:lvl>
    <w:lvl w:ilvl="2" w:tplc="04100005" w:tentative="1">
      <w:start w:val="1"/>
      <w:numFmt w:val="bullet"/>
      <w:lvlText w:val=""/>
      <w:lvlJc w:val="left"/>
      <w:pPr>
        <w:ind w:left="3153" w:hanging="360"/>
      </w:pPr>
      <w:rPr>
        <w:rFonts w:ascii="Wingdings" w:hAnsi="Wingdings" w:hint="default"/>
      </w:rPr>
    </w:lvl>
    <w:lvl w:ilvl="3" w:tplc="04100001" w:tentative="1">
      <w:start w:val="1"/>
      <w:numFmt w:val="bullet"/>
      <w:lvlText w:val=""/>
      <w:lvlJc w:val="left"/>
      <w:pPr>
        <w:ind w:left="3873" w:hanging="360"/>
      </w:pPr>
      <w:rPr>
        <w:rFonts w:ascii="Symbol" w:hAnsi="Symbol" w:hint="default"/>
      </w:rPr>
    </w:lvl>
    <w:lvl w:ilvl="4" w:tplc="04100003" w:tentative="1">
      <w:start w:val="1"/>
      <w:numFmt w:val="bullet"/>
      <w:lvlText w:val="o"/>
      <w:lvlJc w:val="left"/>
      <w:pPr>
        <w:ind w:left="4593" w:hanging="360"/>
      </w:pPr>
      <w:rPr>
        <w:rFonts w:ascii="Courier New" w:hAnsi="Courier New" w:cs="Courier New" w:hint="default"/>
      </w:rPr>
    </w:lvl>
    <w:lvl w:ilvl="5" w:tplc="04100005" w:tentative="1">
      <w:start w:val="1"/>
      <w:numFmt w:val="bullet"/>
      <w:lvlText w:val=""/>
      <w:lvlJc w:val="left"/>
      <w:pPr>
        <w:ind w:left="5313" w:hanging="360"/>
      </w:pPr>
      <w:rPr>
        <w:rFonts w:ascii="Wingdings" w:hAnsi="Wingdings" w:hint="default"/>
      </w:rPr>
    </w:lvl>
    <w:lvl w:ilvl="6" w:tplc="04100001" w:tentative="1">
      <w:start w:val="1"/>
      <w:numFmt w:val="bullet"/>
      <w:lvlText w:val=""/>
      <w:lvlJc w:val="left"/>
      <w:pPr>
        <w:ind w:left="6033" w:hanging="360"/>
      </w:pPr>
      <w:rPr>
        <w:rFonts w:ascii="Symbol" w:hAnsi="Symbol" w:hint="default"/>
      </w:rPr>
    </w:lvl>
    <w:lvl w:ilvl="7" w:tplc="04100003" w:tentative="1">
      <w:start w:val="1"/>
      <w:numFmt w:val="bullet"/>
      <w:lvlText w:val="o"/>
      <w:lvlJc w:val="left"/>
      <w:pPr>
        <w:ind w:left="6753" w:hanging="360"/>
      </w:pPr>
      <w:rPr>
        <w:rFonts w:ascii="Courier New" w:hAnsi="Courier New" w:cs="Courier New" w:hint="default"/>
      </w:rPr>
    </w:lvl>
    <w:lvl w:ilvl="8" w:tplc="04100005" w:tentative="1">
      <w:start w:val="1"/>
      <w:numFmt w:val="bullet"/>
      <w:lvlText w:val=""/>
      <w:lvlJc w:val="left"/>
      <w:pPr>
        <w:ind w:left="7473" w:hanging="360"/>
      </w:pPr>
      <w:rPr>
        <w:rFonts w:ascii="Wingdings" w:hAnsi="Wingdings" w:hint="default"/>
      </w:rPr>
    </w:lvl>
  </w:abstractNum>
  <w:abstractNum w:abstractNumId="20">
    <w:nsid w:val="30602001"/>
    <w:multiLevelType w:val="hybridMultilevel"/>
    <w:tmpl w:val="EF845632"/>
    <w:lvl w:ilvl="0" w:tplc="924279CC">
      <w:start w:val="1"/>
      <w:numFmt w:val="decimal"/>
      <w:lvlText w:val="%1)"/>
      <w:lvlJc w:val="left"/>
      <w:pPr>
        <w:ind w:left="720" w:hanging="360"/>
      </w:pPr>
      <w:rPr>
        <w:rFonts w:eastAsiaTheme="minorEastAsia"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30DD3E61"/>
    <w:multiLevelType w:val="hybridMultilevel"/>
    <w:tmpl w:val="7D0EDFB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31041046"/>
    <w:multiLevelType w:val="hybridMultilevel"/>
    <w:tmpl w:val="8B5A84B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nsid w:val="35DF781E"/>
    <w:multiLevelType w:val="hybridMultilevel"/>
    <w:tmpl w:val="BE30E08A"/>
    <w:lvl w:ilvl="0" w:tplc="9C448E0A">
      <w:start w:val="1"/>
      <w:numFmt w:val="decimal"/>
      <w:lvlText w:val="%1)"/>
      <w:lvlJc w:val="left"/>
      <w:pPr>
        <w:ind w:left="720" w:hanging="360"/>
      </w:pPr>
      <w:rPr>
        <w:sz w:val="28"/>
        <w:szCs w:val="2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382C3B83"/>
    <w:multiLevelType w:val="hybridMultilevel"/>
    <w:tmpl w:val="B5DEA5DC"/>
    <w:lvl w:ilvl="0" w:tplc="0410000F">
      <w:start w:val="1"/>
      <w:numFmt w:val="decimal"/>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25">
    <w:nsid w:val="3B9B6608"/>
    <w:multiLevelType w:val="hybridMultilevel"/>
    <w:tmpl w:val="A54CE91A"/>
    <w:lvl w:ilvl="0" w:tplc="350EC166">
      <w:start w:val="1"/>
      <w:numFmt w:val="decimal"/>
      <w:lvlText w:val="%1."/>
      <w:lvlJc w:val="left"/>
      <w:pPr>
        <w:ind w:left="720" w:hanging="360"/>
      </w:pPr>
      <w:rPr>
        <w:rFonts w:ascii="Times New Roman" w:eastAsiaTheme="minorHAnsi" w:hAnsi="Times New Roman" w:cs="Times New Roman"/>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nsid w:val="3D9707F3"/>
    <w:multiLevelType w:val="hybridMultilevel"/>
    <w:tmpl w:val="56EE43FE"/>
    <w:lvl w:ilvl="0" w:tplc="0410000F">
      <w:start w:val="1"/>
      <w:numFmt w:val="decimal"/>
      <w:lvlText w:val="%1."/>
      <w:lvlJc w:val="left"/>
      <w:pPr>
        <w:ind w:left="1854" w:hanging="360"/>
      </w:pPr>
    </w:lvl>
    <w:lvl w:ilvl="1" w:tplc="04100019" w:tentative="1">
      <w:start w:val="1"/>
      <w:numFmt w:val="lowerLetter"/>
      <w:lvlText w:val="%2."/>
      <w:lvlJc w:val="left"/>
      <w:pPr>
        <w:ind w:left="2574" w:hanging="360"/>
      </w:pPr>
    </w:lvl>
    <w:lvl w:ilvl="2" w:tplc="0410001B" w:tentative="1">
      <w:start w:val="1"/>
      <w:numFmt w:val="lowerRoman"/>
      <w:lvlText w:val="%3."/>
      <w:lvlJc w:val="right"/>
      <w:pPr>
        <w:ind w:left="3294" w:hanging="180"/>
      </w:pPr>
    </w:lvl>
    <w:lvl w:ilvl="3" w:tplc="0410000F" w:tentative="1">
      <w:start w:val="1"/>
      <w:numFmt w:val="decimal"/>
      <w:lvlText w:val="%4."/>
      <w:lvlJc w:val="left"/>
      <w:pPr>
        <w:ind w:left="4014" w:hanging="360"/>
      </w:pPr>
    </w:lvl>
    <w:lvl w:ilvl="4" w:tplc="04100019" w:tentative="1">
      <w:start w:val="1"/>
      <w:numFmt w:val="lowerLetter"/>
      <w:lvlText w:val="%5."/>
      <w:lvlJc w:val="left"/>
      <w:pPr>
        <w:ind w:left="4734" w:hanging="360"/>
      </w:pPr>
    </w:lvl>
    <w:lvl w:ilvl="5" w:tplc="0410001B" w:tentative="1">
      <w:start w:val="1"/>
      <w:numFmt w:val="lowerRoman"/>
      <w:lvlText w:val="%6."/>
      <w:lvlJc w:val="right"/>
      <w:pPr>
        <w:ind w:left="5454" w:hanging="180"/>
      </w:pPr>
    </w:lvl>
    <w:lvl w:ilvl="6" w:tplc="0410000F" w:tentative="1">
      <w:start w:val="1"/>
      <w:numFmt w:val="decimal"/>
      <w:lvlText w:val="%7."/>
      <w:lvlJc w:val="left"/>
      <w:pPr>
        <w:ind w:left="6174" w:hanging="360"/>
      </w:pPr>
    </w:lvl>
    <w:lvl w:ilvl="7" w:tplc="04100019" w:tentative="1">
      <w:start w:val="1"/>
      <w:numFmt w:val="lowerLetter"/>
      <w:lvlText w:val="%8."/>
      <w:lvlJc w:val="left"/>
      <w:pPr>
        <w:ind w:left="6894" w:hanging="360"/>
      </w:pPr>
    </w:lvl>
    <w:lvl w:ilvl="8" w:tplc="0410001B" w:tentative="1">
      <w:start w:val="1"/>
      <w:numFmt w:val="lowerRoman"/>
      <w:lvlText w:val="%9."/>
      <w:lvlJc w:val="right"/>
      <w:pPr>
        <w:ind w:left="7614" w:hanging="180"/>
      </w:pPr>
    </w:lvl>
  </w:abstractNum>
  <w:abstractNum w:abstractNumId="27">
    <w:nsid w:val="40066A02"/>
    <w:multiLevelType w:val="hybridMultilevel"/>
    <w:tmpl w:val="47F28A54"/>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8">
    <w:nsid w:val="47280572"/>
    <w:multiLevelType w:val="hybridMultilevel"/>
    <w:tmpl w:val="CCE2811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nsid w:val="50D4241A"/>
    <w:multiLevelType w:val="hybridMultilevel"/>
    <w:tmpl w:val="200008E8"/>
    <w:lvl w:ilvl="0" w:tplc="D816823E">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0">
    <w:nsid w:val="513532FD"/>
    <w:multiLevelType w:val="hybridMultilevel"/>
    <w:tmpl w:val="B87850E4"/>
    <w:lvl w:ilvl="0" w:tplc="0410000F">
      <w:start w:val="1"/>
      <w:numFmt w:val="decimal"/>
      <w:lvlText w:val="%1."/>
      <w:lvlJc w:val="left"/>
      <w:pPr>
        <w:ind w:left="720" w:hanging="360"/>
      </w:pPr>
      <w:rPr>
        <w:sz w:val="28"/>
        <w:szCs w:val="2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nsid w:val="5B5F061E"/>
    <w:multiLevelType w:val="hybridMultilevel"/>
    <w:tmpl w:val="99165E0E"/>
    <w:lvl w:ilvl="0" w:tplc="4E184C44">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5F2967DC"/>
    <w:multiLevelType w:val="hybridMultilevel"/>
    <w:tmpl w:val="579C866E"/>
    <w:lvl w:ilvl="0" w:tplc="998E6E98">
      <w:start w:val="4"/>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nsid w:val="67EE654A"/>
    <w:multiLevelType w:val="hybridMultilevel"/>
    <w:tmpl w:val="3A60F36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nsid w:val="73567F6B"/>
    <w:multiLevelType w:val="hybridMultilevel"/>
    <w:tmpl w:val="0F3A784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nsid w:val="7627143C"/>
    <w:multiLevelType w:val="hybridMultilevel"/>
    <w:tmpl w:val="CFDA671C"/>
    <w:lvl w:ilvl="0" w:tplc="7F6493E8">
      <w:start w:val="1"/>
      <w:numFmt w:val="bullet"/>
      <w:lvlText w:val="‒"/>
      <w:lvlJc w:val="left"/>
      <w:pPr>
        <w:ind w:left="1287" w:hanging="360"/>
      </w:pPr>
      <w:rPr>
        <w:rFonts w:ascii="Times New Roman" w:hAnsi="Times New Roman" w:cs="Times New Roman" w:hint="default"/>
        <w:b w:val="0"/>
        <w:i w:val="0"/>
        <w:caps w:val="0"/>
        <w:strike w:val="0"/>
        <w:dstrike w:val="0"/>
        <w:vanish w:val="0"/>
        <w:color w:val="000000"/>
        <w:spacing w:val="0"/>
        <w:kern w:val="18"/>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6">
    <w:nsid w:val="781F0EB0"/>
    <w:multiLevelType w:val="hybridMultilevel"/>
    <w:tmpl w:val="3514AC5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nsid w:val="7C9D6453"/>
    <w:multiLevelType w:val="hybridMultilevel"/>
    <w:tmpl w:val="27C4F3E8"/>
    <w:lvl w:ilvl="0" w:tplc="B8CA98E8">
      <w:start w:val="1"/>
      <w:numFmt w:val="decimal"/>
      <w:lvlText w:val="%1."/>
      <w:lvlJc w:val="left"/>
      <w:pPr>
        <w:ind w:left="786"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 w:numId="2">
    <w:abstractNumId w:val="22"/>
  </w:num>
  <w:num w:numId="3">
    <w:abstractNumId w:val="29"/>
  </w:num>
  <w:num w:numId="4">
    <w:abstractNumId w:val="11"/>
  </w:num>
  <w:num w:numId="5">
    <w:abstractNumId w:val="34"/>
  </w:num>
  <w:num w:numId="6">
    <w:abstractNumId w:val="5"/>
  </w:num>
  <w:num w:numId="7">
    <w:abstractNumId w:val="35"/>
  </w:num>
  <w:num w:numId="8">
    <w:abstractNumId w:val="6"/>
  </w:num>
  <w:num w:numId="9">
    <w:abstractNumId w:val="24"/>
  </w:num>
  <w:num w:numId="10">
    <w:abstractNumId w:val="19"/>
  </w:num>
  <w:num w:numId="11">
    <w:abstractNumId w:val="26"/>
  </w:num>
  <w:num w:numId="12">
    <w:abstractNumId w:val="1"/>
  </w:num>
  <w:num w:numId="13">
    <w:abstractNumId w:val="2"/>
  </w:num>
  <w:num w:numId="14">
    <w:abstractNumId w:val="17"/>
  </w:num>
  <w:num w:numId="15">
    <w:abstractNumId w:val="18"/>
  </w:num>
  <w:num w:numId="16">
    <w:abstractNumId w:val="25"/>
  </w:num>
  <w:num w:numId="17">
    <w:abstractNumId w:val="13"/>
  </w:num>
  <w:num w:numId="18">
    <w:abstractNumId w:val="12"/>
  </w:num>
  <w:num w:numId="19">
    <w:abstractNumId w:val="28"/>
  </w:num>
  <w:num w:numId="20">
    <w:abstractNumId w:val="4"/>
  </w:num>
  <w:num w:numId="21">
    <w:abstractNumId w:val="37"/>
  </w:num>
  <w:num w:numId="22">
    <w:abstractNumId w:val="20"/>
  </w:num>
  <w:num w:numId="23">
    <w:abstractNumId w:val="3"/>
  </w:num>
  <w:num w:numId="24">
    <w:abstractNumId w:val="21"/>
  </w:num>
  <w:num w:numId="25">
    <w:abstractNumId w:val="23"/>
  </w:num>
  <w:num w:numId="26">
    <w:abstractNumId w:val="8"/>
  </w:num>
  <w:num w:numId="27">
    <w:abstractNumId w:val="9"/>
  </w:num>
  <w:num w:numId="28">
    <w:abstractNumId w:val="10"/>
  </w:num>
  <w:num w:numId="29">
    <w:abstractNumId w:val="30"/>
  </w:num>
  <w:num w:numId="30">
    <w:abstractNumId w:val="33"/>
  </w:num>
  <w:num w:numId="31">
    <w:abstractNumId w:val="7"/>
  </w:num>
  <w:num w:numId="32">
    <w:abstractNumId w:val="15"/>
  </w:num>
  <w:num w:numId="33">
    <w:abstractNumId w:val="36"/>
  </w:num>
  <w:num w:numId="34">
    <w:abstractNumId w:val="16"/>
  </w:num>
  <w:num w:numId="35">
    <w:abstractNumId w:val="27"/>
  </w:num>
  <w:num w:numId="36">
    <w:abstractNumId w:val="31"/>
  </w:num>
  <w:num w:numId="37">
    <w:abstractNumId w:val="14"/>
  </w:num>
  <w:num w:numId="38">
    <w:abstractNumId w:val="3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091D"/>
    <w:rsid w:val="000073B6"/>
    <w:rsid w:val="0001412D"/>
    <w:rsid w:val="000256D1"/>
    <w:rsid w:val="000300E9"/>
    <w:rsid w:val="0005788E"/>
    <w:rsid w:val="00063D7F"/>
    <w:rsid w:val="00065ACD"/>
    <w:rsid w:val="000756A3"/>
    <w:rsid w:val="00076012"/>
    <w:rsid w:val="00085B55"/>
    <w:rsid w:val="00095F36"/>
    <w:rsid w:val="000B2E16"/>
    <w:rsid w:val="000C118B"/>
    <w:rsid w:val="000D1CBB"/>
    <w:rsid w:val="000F4272"/>
    <w:rsid w:val="000F6603"/>
    <w:rsid w:val="00110DE6"/>
    <w:rsid w:val="00114D3A"/>
    <w:rsid w:val="00126775"/>
    <w:rsid w:val="00130D4A"/>
    <w:rsid w:val="0014023C"/>
    <w:rsid w:val="00143A9B"/>
    <w:rsid w:val="00160C60"/>
    <w:rsid w:val="00164116"/>
    <w:rsid w:val="00171DCD"/>
    <w:rsid w:val="00194749"/>
    <w:rsid w:val="001A71D9"/>
    <w:rsid w:val="001C1B08"/>
    <w:rsid w:val="001D112B"/>
    <w:rsid w:val="001D23BE"/>
    <w:rsid w:val="001D7013"/>
    <w:rsid w:val="001F225E"/>
    <w:rsid w:val="0020481F"/>
    <w:rsid w:val="002379E7"/>
    <w:rsid w:val="00240EF4"/>
    <w:rsid w:val="002652B3"/>
    <w:rsid w:val="00265BB3"/>
    <w:rsid w:val="00265FC6"/>
    <w:rsid w:val="002700FB"/>
    <w:rsid w:val="00283D13"/>
    <w:rsid w:val="00284848"/>
    <w:rsid w:val="002A7CC2"/>
    <w:rsid w:val="002B041D"/>
    <w:rsid w:val="002B66C4"/>
    <w:rsid w:val="002C05F8"/>
    <w:rsid w:val="002D3B30"/>
    <w:rsid w:val="002D6112"/>
    <w:rsid w:val="002E0190"/>
    <w:rsid w:val="002F3489"/>
    <w:rsid w:val="002F61C9"/>
    <w:rsid w:val="003001A8"/>
    <w:rsid w:val="003173B7"/>
    <w:rsid w:val="0033562D"/>
    <w:rsid w:val="00371CC9"/>
    <w:rsid w:val="003761EE"/>
    <w:rsid w:val="00395EFB"/>
    <w:rsid w:val="003A75BC"/>
    <w:rsid w:val="003B723C"/>
    <w:rsid w:val="003C1432"/>
    <w:rsid w:val="003C6124"/>
    <w:rsid w:val="003D4351"/>
    <w:rsid w:val="003D4E94"/>
    <w:rsid w:val="004049D3"/>
    <w:rsid w:val="00411286"/>
    <w:rsid w:val="00464128"/>
    <w:rsid w:val="004A6EAF"/>
    <w:rsid w:val="004B0022"/>
    <w:rsid w:val="004D64CB"/>
    <w:rsid w:val="004E565D"/>
    <w:rsid w:val="004F2058"/>
    <w:rsid w:val="004F7C68"/>
    <w:rsid w:val="00566342"/>
    <w:rsid w:val="00570EAB"/>
    <w:rsid w:val="00587768"/>
    <w:rsid w:val="005936D4"/>
    <w:rsid w:val="005A1FAE"/>
    <w:rsid w:val="005C1ABC"/>
    <w:rsid w:val="005E115C"/>
    <w:rsid w:val="005E386C"/>
    <w:rsid w:val="005E6BB2"/>
    <w:rsid w:val="005F57D1"/>
    <w:rsid w:val="005F7AA9"/>
    <w:rsid w:val="00615613"/>
    <w:rsid w:val="00626717"/>
    <w:rsid w:val="0064315D"/>
    <w:rsid w:val="00664C42"/>
    <w:rsid w:val="006A6190"/>
    <w:rsid w:val="006B0228"/>
    <w:rsid w:val="006C2ACD"/>
    <w:rsid w:val="006D2FE4"/>
    <w:rsid w:val="006D7236"/>
    <w:rsid w:val="006E3455"/>
    <w:rsid w:val="00712CC9"/>
    <w:rsid w:val="007505E1"/>
    <w:rsid w:val="007512FA"/>
    <w:rsid w:val="007625A8"/>
    <w:rsid w:val="00765A2E"/>
    <w:rsid w:val="007666B5"/>
    <w:rsid w:val="007E5312"/>
    <w:rsid w:val="007F099F"/>
    <w:rsid w:val="00843807"/>
    <w:rsid w:val="008639E3"/>
    <w:rsid w:val="008A22B8"/>
    <w:rsid w:val="008A3B4C"/>
    <w:rsid w:val="008B5BE0"/>
    <w:rsid w:val="008C387A"/>
    <w:rsid w:val="008D3747"/>
    <w:rsid w:val="008F534C"/>
    <w:rsid w:val="00934F61"/>
    <w:rsid w:val="009830F7"/>
    <w:rsid w:val="009833C7"/>
    <w:rsid w:val="00984E36"/>
    <w:rsid w:val="009859D7"/>
    <w:rsid w:val="00991101"/>
    <w:rsid w:val="009B10BA"/>
    <w:rsid w:val="009C091D"/>
    <w:rsid w:val="009E6ACD"/>
    <w:rsid w:val="00A17AC5"/>
    <w:rsid w:val="00A263DE"/>
    <w:rsid w:val="00A416E2"/>
    <w:rsid w:val="00A546B2"/>
    <w:rsid w:val="00A60D76"/>
    <w:rsid w:val="00A621F6"/>
    <w:rsid w:val="00A6632F"/>
    <w:rsid w:val="00A80913"/>
    <w:rsid w:val="00A90289"/>
    <w:rsid w:val="00A971B9"/>
    <w:rsid w:val="00AB21F9"/>
    <w:rsid w:val="00AD6AA3"/>
    <w:rsid w:val="00AE5B48"/>
    <w:rsid w:val="00AE5C66"/>
    <w:rsid w:val="00B028CD"/>
    <w:rsid w:val="00B1027E"/>
    <w:rsid w:val="00B13EE1"/>
    <w:rsid w:val="00B25045"/>
    <w:rsid w:val="00B70A6B"/>
    <w:rsid w:val="00B93CB7"/>
    <w:rsid w:val="00BA14D9"/>
    <w:rsid w:val="00BA43E9"/>
    <w:rsid w:val="00BC2208"/>
    <w:rsid w:val="00BD0BD8"/>
    <w:rsid w:val="00C0164C"/>
    <w:rsid w:val="00C01D94"/>
    <w:rsid w:val="00C14A20"/>
    <w:rsid w:val="00C203A3"/>
    <w:rsid w:val="00C44450"/>
    <w:rsid w:val="00C53957"/>
    <w:rsid w:val="00C67CC6"/>
    <w:rsid w:val="00C70BE6"/>
    <w:rsid w:val="00C7566D"/>
    <w:rsid w:val="00C814E2"/>
    <w:rsid w:val="00CA62A4"/>
    <w:rsid w:val="00CE6D0F"/>
    <w:rsid w:val="00CF71AD"/>
    <w:rsid w:val="00D0403B"/>
    <w:rsid w:val="00D3744E"/>
    <w:rsid w:val="00D46524"/>
    <w:rsid w:val="00D51A5F"/>
    <w:rsid w:val="00D51AFC"/>
    <w:rsid w:val="00D51B74"/>
    <w:rsid w:val="00D739BF"/>
    <w:rsid w:val="00D84126"/>
    <w:rsid w:val="00D85DEB"/>
    <w:rsid w:val="00D90DEF"/>
    <w:rsid w:val="00D9495A"/>
    <w:rsid w:val="00D95C84"/>
    <w:rsid w:val="00D95CAF"/>
    <w:rsid w:val="00D965BE"/>
    <w:rsid w:val="00DC5159"/>
    <w:rsid w:val="00DE2BF7"/>
    <w:rsid w:val="00DE492C"/>
    <w:rsid w:val="00DE4E2D"/>
    <w:rsid w:val="00E20006"/>
    <w:rsid w:val="00E21914"/>
    <w:rsid w:val="00E44BC4"/>
    <w:rsid w:val="00E458BD"/>
    <w:rsid w:val="00E55E32"/>
    <w:rsid w:val="00E7045B"/>
    <w:rsid w:val="00E70B4C"/>
    <w:rsid w:val="00E727D2"/>
    <w:rsid w:val="00E922EE"/>
    <w:rsid w:val="00E9629C"/>
    <w:rsid w:val="00EA0CEC"/>
    <w:rsid w:val="00EA4FB1"/>
    <w:rsid w:val="00EA62BE"/>
    <w:rsid w:val="00EB10FE"/>
    <w:rsid w:val="00EC5718"/>
    <w:rsid w:val="00ED027A"/>
    <w:rsid w:val="00ED0897"/>
    <w:rsid w:val="00EF4297"/>
    <w:rsid w:val="00EF4EC3"/>
    <w:rsid w:val="00F150D0"/>
    <w:rsid w:val="00F17B71"/>
    <w:rsid w:val="00F37D1D"/>
    <w:rsid w:val="00F82C96"/>
    <w:rsid w:val="00F91107"/>
    <w:rsid w:val="00F958EE"/>
    <w:rsid w:val="00FA1A1E"/>
    <w:rsid w:val="00FB29E8"/>
    <w:rsid w:val="00FC7BA9"/>
    <w:rsid w:val="00FE05A1"/>
    <w:rsid w:val="00FE0B8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AD54DD90-D3F8-4CF4-9CBB-4576C8506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049D3"/>
  </w:style>
  <w:style w:type="paragraph" w:styleId="Titolo1">
    <w:name w:val="heading 1"/>
    <w:basedOn w:val="Normale"/>
    <w:next w:val="Normale"/>
    <w:qFormat/>
    <w:pPr>
      <w:keepNext/>
      <w:ind w:left="567" w:right="567"/>
      <w:jc w:val="center"/>
      <w:outlineLvl w:val="0"/>
    </w:pPr>
    <w:rPr>
      <w:rFonts w:ascii="CG Times (WN)" w:hAnsi="CG Times (WN)"/>
      <w:sz w:val="24"/>
    </w:rPr>
  </w:style>
  <w:style w:type="paragraph" w:styleId="Titolo2">
    <w:name w:val="heading 2"/>
    <w:basedOn w:val="Normale"/>
    <w:next w:val="Normale"/>
    <w:qFormat/>
    <w:pPr>
      <w:keepNext/>
      <w:ind w:left="567" w:right="566" w:hanging="283"/>
      <w:jc w:val="both"/>
      <w:outlineLvl w:val="1"/>
    </w:pPr>
    <w:rPr>
      <w:rFonts w:ascii="CG Times" w:hAnsi="CG Times"/>
      <w:sz w:val="24"/>
    </w:rPr>
  </w:style>
  <w:style w:type="paragraph" w:styleId="Titolo3">
    <w:name w:val="heading 3"/>
    <w:basedOn w:val="Normale"/>
    <w:next w:val="Normale"/>
    <w:qFormat/>
    <w:pPr>
      <w:keepNext/>
      <w:ind w:left="567" w:right="567"/>
      <w:outlineLvl w:val="2"/>
    </w:pPr>
    <w:rPr>
      <w:i/>
      <w:sz w:val="24"/>
    </w:rPr>
  </w:style>
  <w:style w:type="paragraph" w:styleId="Titolo4">
    <w:name w:val="heading 4"/>
    <w:basedOn w:val="Normale"/>
    <w:next w:val="Normale"/>
    <w:qFormat/>
    <w:pPr>
      <w:keepNext/>
      <w:tabs>
        <w:tab w:val="num" w:pos="927"/>
      </w:tabs>
      <w:ind w:left="567" w:right="567"/>
      <w:jc w:val="both"/>
      <w:outlineLvl w:val="3"/>
    </w:pPr>
    <w:rPr>
      <w:i/>
      <w:sz w:val="24"/>
    </w:rPr>
  </w:style>
  <w:style w:type="paragraph" w:styleId="Titolo5">
    <w:name w:val="heading 5"/>
    <w:basedOn w:val="Normale"/>
    <w:next w:val="Normale"/>
    <w:qFormat/>
    <w:pPr>
      <w:keepNext/>
      <w:ind w:right="214"/>
      <w:jc w:val="both"/>
      <w:outlineLvl w:val="4"/>
    </w:pPr>
    <w:rPr>
      <w:sz w:val="24"/>
    </w:rPr>
  </w:style>
  <w:style w:type="paragraph" w:styleId="Titolo6">
    <w:name w:val="heading 6"/>
    <w:basedOn w:val="Normale"/>
    <w:next w:val="Normale"/>
    <w:qFormat/>
    <w:pPr>
      <w:keepNext/>
      <w:ind w:right="355"/>
      <w:jc w:val="both"/>
      <w:outlineLvl w:val="5"/>
    </w:pPr>
    <w:rPr>
      <w:sz w:val="24"/>
    </w:rPr>
  </w:style>
  <w:style w:type="paragraph" w:styleId="Titolo7">
    <w:name w:val="heading 7"/>
    <w:basedOn w:val="Normale"/>
    <w:next w:val="Normale"/>
    <w:qFormat/>
    <w:pPr>
      <w:numPr>
        <w:ilvl w:val="6"/>
        <w:numId w:val="1"/>
      </w:numPr>
      <w:tabs>
        <w:tab w:val="num" w:pos="360"/>
      </w:tabs>
      <w:spacing w:before="240" w:after="60"/>
      <w:ind w:hanging="360"/>
      <w:outlineLvl w:val="6"/>
    </w:pPr>
    <w:rPr>
      <w:rFonts w:ascii="Arial" w:hAnsi="Arial"/>
    </w:rPr>
  </w:style>
  <w:style w:type="paragraph" w:styleId="Titolo8">
    <w:name w:val="heading 8"/>
    <w:basedOn w:val="Normale"/>
    <w:next w:val="Normale"/>
    <w:qFormat/>
    <w:pPr>
      <w:numPr>
        <w:ilvl w:val="7"/>
        <w:numId w:val="1"/>
      </w:numPr>
      <w:tabs>
        <w:tab w:val="num" w:pos="360"/>
      </w:tabs>
      <w:spacing w:before="240" w:after="60"/>
      <w:ind w:hanging="360"/>
      <w:outlineLvl w:val="7"/>
    </w:pPr>
    <w:rPr>
      <w:rFonts w:ascii="Arial" w:hAnsi="Arial"/>
      <w:i/>
    </w:rPr>
  </w:style>
  <w:style w:type="paragraph" w:styleId="Titolo9">
    <w:name w:val="heading 9"/>
    <w:basedOn w:val="Normale"/>
    <w:next w:val="Normale"/>
    <w:qFormat/>
    <w:pPr>
      <w:numPr>
        <w:ilvl w:val="8"/>
        <w:numId w:val="1"/>
      </w:numPr>
      <w:tabs>
        <w:tab w:val="num" w:pos="360"/>
      </w:tabs>
      <w:spacing w:before="240" w:after="60"/>
      <w:ind w:hanging="360"/>
      <w:outlineLvl w:val="8"/>
    </w:pPr>
    <w:rPr>
      <w:rFonts w:ascii="Arial" w:hAnsi="Arial"/>
      <w:b/>
      <w:i/>
      <w:sz w:val="1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pPr>
      <w:tabs>
        <w:tab w:val="center" w:pos="4819"/>
        <w:tab w:val="right" w:pos="9638"/>
      </w:tabs>
    </w:pPr>
  </w:style>
  <w:style w:type="paragraph" w:styleId="Pidipagina">
    <w:name w:val="footer"/>
    <w:basedOn w:val="Normale"/>
    <w:pPr>
      <w:tabs>
        <w:tab w:val="center" w:pos="4819"/>
        <w:tab w:val="right" w:pos="9638"/>
      </w:tabs>
    </w:pPr>
  </w:style>
  <w:style w:type="paragraph" w:styleId="Titolo">
    <w:name w:val="Title"/>
    <w:basedOn w:val="Normale"/>
    <w:qFormat/>
    <w:pPr>
      <w:ind w:left="567" w:right="567"/>
      <w:jc w:val="center"/>
    </w:pPr>
    <w:rPr>
      <w:rFonts w:ascii="CG Times (WN)" w:hAnsi="CG Times (WN)"/>
      <w:b/>
      <w:sz w:val="28"/>
      <w:u w:val="single"/>
    </w:rPr>
  </w:style>
  <w:style w:type="paragraph" w:customStyle="1" w:styleId="puntoelenco">
    <w:name w:val="punto elenco"/>
    <w:basedOn w:val="Normale"/>
    <w:pPr>
      <w:tabs>
        <w:tab w:val="left" w:pos="1560"/>
      </w:tabs>
      <w:ind w:left="1560" w:right="1134" w:hanging="426"/>
      <w:jc w:val="both"/>
    </w:pPr>
    <w:rPr>
      <w:sz w:val="24"/>
    </w:rPr>
  </w:style>
  <w:style w:type="paragraph" w:customStyle="1" w:styleId="Note">
    <w:name w:val="Note"/>
    <w:basedOn w:val="Normale"/>
    <w:pPr>
      <w:ind w:left="284" w:right="567"/>
      <w:jc w:val="both"/>
    </w:pPr>
  </w:style>
  <w:style w:type="paragraph" w:customStyle="1" w:styleId="BlockText1">
    <w:name w:val="Block Text1"/>
    <w:basedOn w:val="Normale"/>
    <w:pPr>
      <w:tabs>
        <w:tab w:val="left" w:pos="9639"/>
      </w:tabs>
      <w:ind w:left="1134" w:right="1134"/>
      <w:jc w:val="both"/>
    </w:pPr>
    <w:rPr>
      <w:sz w:val="24"/>
    </w:rPr>
  </w:style>
  <w:style w:type="paragraph" w:styleId="Corpotesto">
    <w:name w:val="Body Text"/>
    <w:basedOn w:val="Normale"/>
    <w:pPr>
      <w:ind w:right="567"/>
      <w:jc w:val="both"/>
    </w:pPr>
    <w:rPr>
      <w:sz w:val="24"/>
    </w:rPr>
  </w:style>
  <w:style w:type="paragraph" w:customStyle="1" w:styleId="CORPOTESTO5">
    <w:name w:val="CORPOTESTO5"/>
    <w:basedOn w:val="Normale"/>
    <w:pPr>
      <w:ind w:left="567" w:right="567"/>
      <w:jc w:val="both"/>
    </w:pPr>
    <w:rPr>
      <w:i/>
      <w:sz w:val="24"/>
    </w:rPr>
  </w:style>
  <w:style w:type="paragraph" w:styleId="Mappadocumento">
    <w:name w:val="Document Map"/>
    <w:basedOn w:val="Normale"/>
    <w:semiHidden/>
    <w:pPr>
      <w:shd w:val="clear" w:color="auto" w:fill="000080"/>
    </w:pPr>
    <w:rPr>
      <w:rFonts w:ascii="Tahoma" w:hAnsi="Tahoma"/>
    </w:rPr>
  </w:style>
  <w:style w:type="paragraph" w:styleId="Testodelblocco">
    <w:name w:val="Block Text"/>
    <w:basedOn w:val="Normale"/>
    <w:pPr>
      <w:ind w:left="851" w:right="850"/>
      <w:jc w:val="both"/>
    </w:pPr>
    <w:rPr>
      <w:sz w:val="24"/>
    </w:rPr>
  </w:style>
  <w:style w:type="paragraph" w:styleId="Corpodeltesto2">
    <w:name w:val="Body Text 2"/>
    <w:basedOn w:val="Normale"/>
    <w:pPr>
      <w:jc w:val="both"/>
    </w:pPr>
    <w:rPr>
      <w:rFonts w:ascii="Arial" w:hAnsi="Arial"/>
      <w:sz w:val="24"/>
    </w:rPr>
  </w:style>
  <w:style w:type="paragraph" w:styleId="Rientrocorpodeltesto2">
    <w:name w:val="Body Text Indent 2"/>
    <w:basedOn w:val="Normale"/>
    <w:pPr>
      <w:tabs>
        <w:tab w:val="left" w:pos="6237"/>
        <w:tab w:val="left" w:pos="7939"/>
      </w:tabs>
      <w:spacing w:after="120"/>
      <w:ind w:left="284"/>
    </w:pPr>
    <w:rPr>
      <w:rFonts w:ascii="CG Times (WN)" w:hAnsi="CG Times (WN)"/>
      <w:sz w:val="48"/>
    </w:rPr>
  </w:style>
  <w:style w:type="paragraph" w:styleId="Rientrocorpodeltesto3">
    <w:name w:val="Body Text Indent 3"/>
    <w:basedOn w:val="Normale"/>
    <w:pPr>
      <w:tabs>
        <w:tab w:val="left" w:pos="6237"/>
        <w:tab w:val="left" w:pos="7939"/>
      </w:tabs>
      <w:spacing w:after="120"/>
      <w:ind w:left="284"/>
      <w:jc w:val="both"/>
    </w:pPr>
    <w:rPr>
      <w:rFonts w:ascii="CG Times (WN)" w:hAnsi="CG Times (WN)"/>
      <w:sz w:val="48"/>
    </w:rPr>
  </w:style>
  <w:style w:type="paragraph" w:styleId="Corpodeltesto3">
    <w:name w:val="Body Text 3"/>
    <w:basedOn w:val="Normale"/>
    <w:pPr>
      <w:spacing w:after="120"/>
    </w:pPr>
    <w:rPr>
      <w:sz w:val="16"/>
    </w:rPr>
  </w:style>
  <w:style w:type="paragraph" w:styleId="Rientrocorpodeltesto">
    <w:name w:val="Body Text Indent"/>
    <w:basedOn w:val="Normale"/>
    <w:pPr>
      <w:ind w:firstLine="567"/>
      <w:jc w:val="both"/>
    </w:pPr>
    <w:rPr>
      <w:sz w:val="24"/>
    </w:rPr>
  </w:style>
  <w:style w:type="paragraph" w:customStyle="1" w:styleId="p1">
    <w:name w:val="p1"/>
    <w:basedOn w:val="Normale"/>
    <w:pPr>
      <w:widowControl w:val="0"/>
      <w:tabs>
        <w:tab w:val="left" w:pos="1156"/>
      </w:tabs>
      <w:autoSpaceDE w:val="0"/>
      <w:autoSpaceDN w:val="0"/>
      <w:adjustRightInd w:val="0"/>
      <w:ind w:left="284" w:hanging="1156"/>
    </w:pPr>
    <w:rPr>
      <w:sz w:val="24"/>
      <w:lang w:val="en-US"/>
    </w:rPr>
  </w:style>
  <w:style w:type="paragraph" w:styleId="Sottotitolo">
    <w:name w:val="Subtitle"/>
    <w:basedOn w:val="Normale"/>
    <w:qFormat/>
    <w:pPr>
      <w:jc w:val="center"/>
    </w:pPr>
    <w:rPr>
      <w:sz w:val="24"/>
    </w:rPr>
  </w:style>
  <w:style w:type="paragraph" w:styleId="Testofumetto">
    <w:name w:val="Balloon Text"/>
    <w:basedOn w:val="Normale"/>
    <w:semiHidden/>
    <w:rPr>
      <w:rFonts w:ascii="Tahoma" w:hAnsi="Tahoma" w:cs="Tahoma"/>
      <w:sz w:val="16"/>
      <w:szCs w:val="16"/>
    </w:rPr>
  </w:style>
  <w:style w:type="paragraph" w:customStyle="1" w:styleId="Paragrafoelenco1">
    <w:name w:val="Paragrafo elenco1"/>
    <w:basedOn w:val="Normale"/>
    <w:qFormat/>
    <w:pPr>
      <w:spacing w:after="200" w:line="276" w:lineRule="auto"/>
      <w:ind w:left="720"/>
      <w:contextualSpacing/>
    </w:pPr>
    <w:rPr>
      <w:rFonts w:ascii="Calibri" w:eastAsia="Calibri" w:hAnsi="Calibri"/>
      <w:sz w:val="22"/>
      <w:szCs w:val="22"/>
      <w:lang w:eastAsia="en-US"/>
    </w:rPr>
  </w:style>
  <w:style w:type="paragraph" w:styleId="Paragrafoelenco">
    <w:name w:val="List Paragraph"/>
    <w:basedOn w:val="Normale"/>
    <w:uiPriority w:val="34"/>
    <w:qFormat/>
    <w:pPr>
      <w:spacing w:after="200" w:line="276" w:lineRule="auto"/>
      <w:ind w:left="720"/>
      <w:contextualSpacing/>
    </w:pPr>
    <w:rPr>
      <w:rFonts w:ascii="Calibri" w:hAnsi="Calibri"/>
      <w:sz w:val="22"/>
      <w:szCs w:val="22"/>
      <w:lang w:eastAsia="en-US"/>
    </w:rPr>
  </w:style>
  <w:style w:type="paragraph" w:styleId="Nessunaspaziatura">
    <w:name w:val="No Spacing"/>
    <w:uiPriority w:val="1"/>
    <w:qFormat/>
    <w:rPr>
      <w:rFonts w:ascii="Calibri" w:hAnsi="Calibri"/>
      <w:sz w:val="22"/>
      <w:szCs w:val="22"/>
      <w:lang w:eastAsia="en-US"/>
    </w:rPr>
  </w:style>
  <w:style w:type="paragraph" w:customStyle="1" w:styleId="Paragrafoelenco10">
    <w:name w:val="Paragrafo elenco1"/>
    <w:basedOn w:val="Normale"/>
    <w:rsid w:val="002D3B30"/>
    <w:pPr>
      <w:spacing w:after="200" w:line="276" w:lineRule="auto"/>
      <w:ind w:left="720"/>
      <w:contextualSpacing/>
    </w:pPr>
    <w:rPr>
      <w:rFonts w:ascii="Calibri" w:hAnsi="Calibri"/>
      <w:sz w:val="22"/>
      <w:szCs w:val="22"/>
      <w:lang w:eastAsia="en-US"/>
    </w:rPr>
  </w:style>
  <w:style w:type="paragraph" w:customStyle="1" w:styleId="Stile">
    <w:name w:val="Stile"/>
    <w:rsid w:val="00C70BE6"/>
    <w:pPr>
      <w:widowControl w:val="0"/>
      <w:autoSpaceDE w:val="0"/>
      <w:autoSpaceDN w:val="0"/>
      <w:adjustRightInd w:val="0"/>
    </w:pPr>
    <w:rPr>
      <w:rFonts w:ascii="Arial" w:hAnsi="Arial" w:cs="Arial"/>
      <w:sz w:val="24"/>
      <w:szCs w:val="24"/>
    </w:rPr>
  </w:style>
  <w:style w:type="character" w:styleId="Testosegnaposto">
    <w:name w:val="Placeholder Text"/>
    <w:basedOn w:val="Carpredefinitoparagrafo"/>
    <w:uiPriority w:val="99"/>
    <w:semiHidden/>
    <w:rsid w:val="00171DCD"/>
    <w:rPr>
      <w:color w:val="808080"/>
    </w:rPr>
  </w:style>
  <w:style w:type="table" w:styleId="Grigliatabella">
    <w:name w:val="Table Grid"/>
    <w:basedOn w:val="Tabellanormale"/>
    <w:uiPriority w:val="39"/>
    <w:rsid w:val="001D23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llegamentoipertestuale">
    <w:name w:val="Hyperlink"/>
    <w:basedOn w:val="Carpredefinitoparagrafo"/>
    <w:uiPriority w:val="99"/>
    <w:unhideWhenUsed/>
    <w:rsid w:val="00283D13"/>
    <w:rPr>
      <w:color w:val="0000FF" w:themeColor="hyperlink"/>
      <w:u w:val="single"/>
    </w:rPr>
  </w:style>
  <w:style w:type="paragraph" w:customStyle="1" w:styleId="Default">
    <w:name w:val="Default"/>
    <w:basedOn w:val="Normale"/>
    <w:rsid w:val="006A6190"/>
    <w:pPr>
      <w:suppressAutoHyphens/>
      <w:autoSpaceDE w:val="0"/>
      <w:spacing w:line="100" w:lineRule="atLeast"/>
    </w:pPr>
    <w:rPr>
      <w:rFonts w:ascii="Calibri" w:eastAsia="Calibri" w:hAnsi="Calibri" w:cs="Calibri"/>
      <w:color w:val="000000"/>
      <w:kern w:val="1"/>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7051033">
      <w:bodyDiv w:val="1"/>
      <w:marLeft w:val="0"/>
      <w:marRight w:val="0"/>
      <w:marTop w:val="0"/>
      <w:marBottom w:val="0"/>
      <w:divBdr>
        <w:top w:val="none" w:sz="0" w:space="0" w:color="auto"/>
        <w:left w:val="none" w:sz="0" w:space="0" w:color="auto"/>
        <w:bottom w:val="none" w:sz="0" w:space="0" w:color="auto"/>
        <w:right w:val="none" w:sz="0" w:space="0" w:color="auto"/>
      </w:divBdr>
    </w:div>
    <w:div w:id="1908568036">
      <w:bodyDiv w:val="1"/>
      <w:marLeft w:val="0"/>
      <w:marRight w:val="0"/>
      <w:marTop w:val="0"/>
      <w:marBottom w:val="0"/>
      <w:divBdr>
        <w:top w:val="none" w:sz="0" w:space="0" w:color="auto"/>
        <w:left w:val="none" w:sz="0" w:space="0" w:color="auto"/>
        <w:bottom w:val="none" w:sz="0" w:space="0" w:color="auto"/>
        <w:right w:val="none" w:sz="0" w:space="0" w:color="auto"/>
      </w:divBdr>
    </w:div>
    <w:div w:id="1910575103">
      <w:bodyDiv w:val="1"/>
      <w:marLeft w:val="0"/>
      <w:marRight w:val="0"/>
      <w:marTop w:val="0"/>
      <w:marBottom w:val="0"/>
      <w:divBdr>
        <w:top w:val="none" w:sz="0" w:space="0" w:color="auto"/>
        <w:left w:val="none" w:sz="0" w:space="0" w:color="auto"/>
        <w:bottom w:val="none" w:sz="0" w:space="0" w:color="auto"/>
        <w:right w:val="none" w:sz="0" w:space="0" w:color="auto"/>
      </w:divBdr>
    </w:div>
    <w:div w:id="1912960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8.png"/><Relationship Id="rId26" Type="http://schemas.openxmlformats.org/officeDocument/2006/relationships/hyperlink" Target="http://www.chimicare.org"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impresamia.com/salute-pillola-dimagrante-dnp-markmonitor-venduta-illegalmente-ue-da-molti-siti/" TargetMode="External"/><Relationship Id="rId25" Type="http://schemas.openxmlformats.org/officeDocument/2006/relationships/image" Target="media/image13.jpg"/><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9.w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solpass.org/released-online/biology-2008/framepage.php" TargetMode="External"/><Relationship Id="rId28" Type="http://schemas.openxmlformats.org/officeDocument/2006/relationships/fontTable" Target="fontTable.xml"/><Relationship Id="rId10" Type="http://schemas.openxmlformats.org/officeDocument/2006/relationships/image" Target="media/image3.jpeg"/><Relationship Id="rId19" Type="http://schemas.microsoft.com/office/2007/relationships/hdphoto" Target="media/hdphoto3.wdp"/><Relationship Id="rId4" Type="http://schemas.openxmlformats.org/officeDocument/2006/relationships/settings" Target="settings.xml"/><Relationship Id="rId9" Type="http://schemas.openxmlformats.org/officeDocument/2006/relationships/image" Target="media/image2.jpeg"/><Relationship Id="rId14" Type="http://schemas.microsoft.com/office/2007/relationships/hdphoto" Target="media/hdphoto1.wdp"/><Relationship Id="rId22" Type="http://schemas.openxmlformats.org/officeDocument/2006/relationships/image" Target="media/image11.png"/><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5C2FB3-3959-4197-9F2E-1B206EE04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14</Pages>
  <Words>4679</Words>
  <Characters>27127</Characters>
  <Application>Microsoft Office Word</Application>
  <DocSecurity>0</DocSecurity>
  <Lines>226</Lines>
  <Paragraphs>63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Prova d'esame</vt:lpstr>
      <vt:lpstr>Prova d'esame</vt:lpstr>
    </vt:vector>
  </TitlesOfParts>
  <Company/>
  <LinksUpToDate>false</LinksUpToDate>
  <CharactersWithSpaces>31743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Prova d'esame</dc:title>
  <dc:creator>MIUR</dc:creator>
  <cp:lastModifiedBy>HP</cp:lastModifiedBy>
  <cp:revision>10</cp:revision>
  <cp:lastPrinted>2016-10-06T09:10:00Z</cp:lastPrinted>
  <dcterms:created xsi:type="dcterms:W3CDTF">2016-09-27T09:41:00Z</dcterms:created>
  <dcterms:modified xsi:type="dcterms:W3CDTF">2016-10-06T09:10:00Z</dcterms:modified>
</cp:coreProperties>
</file>