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A9A" w:rsidRPr="00692E44" w:rsidRDefault="00CC2A9A" w:rsidP="00A21F8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spacing w:line="360" w:lineRule="atLeast"/>
        <w:jc w:val="center"/>
        <w:rPr>
          <w:rFonts w:ascii="Times New Roman" w:hAnsi="Times New Roman"/>
          <w:b/>
          <w:bCs/>
        </w:rPr>
      </w:pPr>
      <w:r w:rsidRPr="00692E44">
        <w:rPr>
          <w:rFonts w:ascii="Times New Roman" w:hAnsi="Times New Roman"/>
          <w:b/>
          <w:bCs/>
        </w:rPr>
        <w:t>Corso di formazione per Dirigenti Scolastici della Campania</w:t>
      </w:r>
    </w:p>
    <w:p w:rsidR="00CC2A9A" w:rsidRPr="00692E44" w:rsidRDefault="00CC2A9A" w:rsidP="00A21F8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360" w:lineRule="atLeast"/>
        <w:jc w:val="center"/>
        <w:rPr>
          <w:rFonts w:ascii="Times New Roman" w:hAnsi="Times New Roman"/>
          <w:b/>
          <w:i/>
        </w:rPr>
      </w:pPr>
      <w:r w:rsidRPr="00692E44">
        <w:rPr>
          <w:rFonts w:ascii="Times New Roman" w:hAnsi="Times New Roman"/>
          <w:b/>
          <w:i/>
        </w:rPr>
        <w:t xml:space="preserve">"CORSO DI FORMAZIONE SULLA LEGISLAZIONE SCOLASTICA, L’ATTIVITÀ </w:t>
      </w:r>
      <w:r w:rsidR="00366D33">
        <w:rPr>
          <w:rFonts w:ascii="Times New Roman" w:hAnsi="Times New Roman"/>
          <w:b/>
          <w:i/>
        </w:rPr>
        <w:t>AMMINISTRATIVA E IL CONTENZIOSO.</w:t>
      </w:r>
      <w:bookmarkStart w:id="0" w:name="_GoBack"/>
      <w:bookmarkEnd w:id="0"/>
    </w:p>
    <w:p w:rsidR="00CC2A9A" w:rsidRPr="00692E44" w:rsidRDefault="00CC2A9A" w:rsidP="00A21F8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360" w:lineRule="atLeast"/>
        <w:jc w:val="center"/>
        <w:rPr>
          <w:rFonts w:ascii="Times New Roman" w:hAnsi="Times New Roman"/>
          <w:b/>
          <w:i/>
        </w:rPr>
      </w:pPr>
      <w:r w:rsidRPr="00692E44">
        <w:rPr>
          <w:rFonts w:ascii="Times New Roman" w:hAnsi="Times New Roman"/>
          <w:b/>
          <w:i/>
        </w:rPr>
        <w:t>I PROBLEMI DELLA SCUOLA IN GIUDIZIO.</w:t>
      </w:r>
    </w:p>
    <w:p w:rsidR="00CC2A9A" w:rsidRPr="00692E44" w:rsidRDefault="00CC2A9A" w:rsidP="00A21F8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360" w:lineRule="atLeast"/>
        <w:jc w:val="center"/>
        <w:rPr>
          <w:rFonts w:ascii="Times New Roman" w:hAnsi="Times New Roman"/>
          <w:b/>
          <w:i/>
          <w:caps/>
        </w:rPr>
      </w:pPr>
      <w:r w:rsidRPr="00692E44">
        <w:rPr>
          <w:rFonts w:ascii="Times New Roman" w:hAnsi="Times New Roman"/>
          <w:b/>
          <w:i/>
          <w:caps/>
        </w:rPr>
        <w:t>I procedimenti disciplinari</w:t>
      </w:r>
      <w:r w:rsidR="00366D33">
        <w:rPr>
          <w:rFonts w:ascii="Times New Roman" w:hAnsi="Times New Roman"/>
          <w:b/>
          <w:i/>
          <w:caps/>
        </w:rPr>
        <w:t>”</w:t>
      </w:r>
    </w:p>
    <w:p w:rsidR="00CC2A9A" w:rsidRPr="00692E44" w:rsidRDefault="00CC2A9A" w:rsidP="00A21F81">
      <w:pPr>
        <w:jc w:val="center"/>
        <w:rPr>
          <w:rFonts w:ascii="Times New Roman" w:hAnsi="Times New Roman"/>
        </w:rPr>
      </w:pPr>
    </w:p>
    <w:p w:rsidR="00CC2A9A" w:rsidRPr="00692E44" w:rsidRDefault="00CC2A9A" w:rsidP="00953780">
      <w:pPr>
        <w:spacing w:line="280" w:lineRule="atLeast"/>
        <w:rPr>
          <w:rFonts w:ascii="Times New Roman" w:hAnsi="Times New Roman"/>
          <w:b/>
          <w:sz w:val="32"/>
          <w:szCs w:val="32"/>
        </w:rPr>
      </w:pPr>
      <w:r w:rsidRPr="00692E44">
        <w:rPr>
          <w:rFonts w:ascii="Times New Roman" w:hAnsi="Times New Roman"/>
          <w:b/>
          <w:sz w:val="32"/>
          <w:szCs w:val="32"/>
        </w:rPr>
        <w:t>21 maggio 2015 ore 9:00 - 14:00</w:t>
      </w:r>
    </w:p>
    <w:p w:rsidR="00CC2A9A" w:rsidRPr="00692E44" w:rsidRDefault="00CC2A9A" w:rsidP="00953780">
      <w:pPr>
        <w:spacing w:line="280" w:lineRule="atLeast"/>
        <w:rPr>
          <w:rFonts w:ascii="Times New Roman" w:hAnsi="Times New Roman"/>
          <w:b/>
          <w:u w:val="single"/>
        </w:rPr>
      </w:pPr>
      <w:r w:rsidRPr="00692E44">
        <w:rPr>
          <w:rFonts w:ascii="Times New Roman" w:hAnsi="Times New Roman"/>
          <w:b/>
          <w:u w:val="single"/>
        </w:rPr>
        <w:t>Saluti e presentazione del corso</w:t>
      </w:r>
    </w:p>
    <w:p w:rsidR="00CC2A9A" w:rsidRPr="00692E44" w:rsidRDefault="00CC2A9A" w:rsidP="00953780">
      <w:pPr>
        <w:numPr>
          <w:ilvl w:val="0"/>
          <w:numId w:val="2"/>
        </w:numPr>
        <w:tabs>
          <w:tab w:val="clear" w:pos="720"/>
        </w:tabs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  <w:b/>
        </w:rPr>
        <w:t>Luisa Franzese</w:t>
      </w:r>
      <w:r w:rsidRPr="00692E44">
        <w:rPr>
          <w:rFonts w:ascii="Times New Roman" w:hAnsi="Times New Roman"/>
        </w:rPr>
        <w:t xml:space="preserve">, Direttore Generale dell’Ufficio Scolastico Regionale per </w:t>
      </w:r>
      <w:smartTag w:uri="urn:schemas-microsoft-com:office:smarttags" w:element="PersonName">
        <w:smartTagPr>
          <w:attr w:name="ProductID" w:val="la Campania"/>
        </w:smartTagPr>
        <w:r w:rsidRPr="00692E44">
          <w:rPr>
            <w:rFonts w:ascii="Times New Roman" w:hAnsi="Times New Roman"/>
          </w:rPr>
          <w:t>la Campania</w:t>
        </w:r>
      </w:smartTag>
    </w:p>
    <w:p w:rsidR="00CC2A9A" w:rsidRPr="00692E44" w:rsidRDefault="00CC2A9A" w:rsidP="00953780">
      <w:pPr>
        <w:numPr>
          <w:ilvl w:val="0"/>
          <w:numId w:val="2"/>
        </w:numPr>
        <w:tabs>
          <w:tab w:val="clear" w:pos="720"/>
        </w:tabs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  <w:b/>
        </w:rPr>
        <w:t>Federico Basilica</w:t>
      </w:r>
      <w:r w:rsidRPr="00692E44">
        <w:rPr>
          <w:rFonts w:ascii="Times New Roman" w:hAnsi="Times New Roman"/>
        </w:rPr>
        <w:t>, Avvocato dello Stato - Coordinatore scientifico</w:t>
      </w:r>
    </w:p>
    <w:p w:rsidR="00CC2A9A" w:rsidRPr="00692E44" w:rsidRDefault="00CC2A9A" w:rsidP="00953780">
      <w:pPr>
        <w:spacing w:line="280" w:lineRule="atLeast"/>
        <w:jc w:val="center"/>
        <w:rPr>
          <w:rFonts w:ascii="Times New Roman" w:hAnsi="Times New Roman"/>
          <w:b/>
        </w:rPr>
      </w:pPr>
      <w:r w:rsidRPr="00692E44">
        <w:rPr>
          <w:rFonts w:ascii="Times New Roman" w:hAnsi="Times New Roman"/>
          <w:b/>
        </w:rPr>
        <w:t>°°°</w:t>
      </w:r>
    </w:p>
    <w:p w:rsidR="00CC2A9A" w:rsidRPr="00692E44" w:rsidRDefault="00CC2A9A" w:rsidP="00953780">
      <w:pPr>
        <w:spacing w:line="280" w:lineRule="atLeast"/>
        <w:rPr>
          <w:rFonts w:ascii="Times New Roman" w:hAnsi="Times New Roman"/>
          <w:u w:val="single"/>
        </w:rPr>
      </w:pPr>
      <w:smartTag w:uri="urn:schemas-microsoft-com:office:smarttags" w:element="PersonName">
        <w:smartTagPr>
          <w:attr w:name="ProductID" w:val="Il contenzioso"/>
        </w:smartTagPr>
        <w:r w:rsidRPr="00692E44">
          <w:rPr>
            <w:rFonts w:ascii="Times New Roman" w:hAnsi="Times New Roman"/>
            <w:u w:val="single"/>
          </w:rPr>
          <w:t>Il contenzioso</w:t>
        </w:r>
      </w:smartTag>
      <w:r w:rsidRPr="00692E44">
        <w:rPr>
          <w:rFonts w:ascii="Times New Roman" w:hAnsi="Times New Roman"/>
          <w:u w:val="single"/>
        </w:rPr>
        <w:t xml:space="preserve"> delle Istituzioni scolastiche - </w:t>
      </w:r>
      <w:smartTag w:uri="urn:schemas-microsoft-com:office:smarttags" w:element="PersonName">
        <w:smartTagPr>
          <w:attr w:name="ProductID" w:val="La scuola"/>
        </w:smartTagPr>
        <w:r w:rsidRPr="00692E44">
          <w:rPr>
            <w:rFonts w:ascii="Times New Roman" w:hAnsi="Times New Roman"/>
            <w:u w:val="single"/>
          </w:rPr>
          <w:t>La scuola</w:t>
        </w:r>
      </w:smartTag>
      <w:r w:rsidRPr="00692E44">
        <w:rPr>
          <w:rFonts w:ascii="Times New Roman" w:hAnsi="Times New Roman"/>
          <w:u w:val="single"/>
        </w:rPr>
        <w:t xml:space="preserve"> in giudizio.  I giudizi dinanzi al giudice ordinario.</w:t>
      </w:r>
    </w:p>
    <w:p w:rsidR="00CC2A9A" w:rsidRPr="00692E44" w:rsidRDefault="00CC2A9A" w:rsidP="00953780">
      <w:pPr>
        <w:pStyle w:val="Paragrafoelenco"/>
        <w:numPr>
          <w:ilvl w:val="0"/>
          <w:numId w:val="15"/>
        </w:numPr>
        <w:spacing w:line="280" w:lineRule="atLeast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La negoziazione assistita e la mediazione obbligatoria dopo la legge n. 162/14</w:t>
      </w:r>
    </w:p>
    <w:p w:rsidR="00CC2A9A" w:rsidRPr="00692E44" w:rsidRDefault="00CC2A9A" w:rsidP="00953780">
      <w:pPr>
        <w:numPr>
          <w:ilvl w:val="0"/>
          <w:numId w:val="15"/>
        </w:numPr>
        <w:spacing w:line="280" w:lineRule="atLeast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La fase precontenziosa ed i rapporti con l’Avvocatura dello Stato.</w:t>
      </w:r>
    </w:p>
    <w:p w:rsidR="00CC2A9A" w:rsidRPr="00692E44" w:rsidRDefault="00CC2A9A" w:rsidP="00953780">
      <w:pPr>
        <w:spacing w:line="280" w:lineRule="atLeast"/>
        <w:ind w:left="360"/>
        <w:jc w:val="both"/>
        <w:rPr>
          <w:rFonts w:ascii="Times New Roman" w:hAnsi="Times New Roman"/>
        </w:rPr>
      </w:pPr>
      <w:r w:rsidRPr="00692E44">
        <w:rPr>
          <w:rFonts w:ascii="Times New Roman" w:hAnsi="Times New Roman"/>
        </w:rPr>
        <w:tab/>
        <w:t xml:space="preserve">a. Rapporti con la compagnia assicurativa (polizze e relativa copertura; </w:t>
      </w:r>
      <w:r w:rsidRPr="00692E44">
        <w:rPr>
          <w:rFonts w:ascii="Times New Roman" w:hAnsi="Times New Roman"/>
        </w:rPr>
        <w:tab/>
        <w:t>diffida ad adempiere)</w:t>
      </w:r>
    </w:p>
    <w:p w:rsidR="00CC2A9A" w:rsidRPr="00692E44" w:rsidRDefault="00CC2A9A" w:rsidP="00953780">
      <w:pPr>
        <w:spacing w:line="280" w:lineRule="atLeast"/>
        <w:ind w:left="360"/>
        <w:rPr>
          <w:rFonts w:ascii="Times New Roman" w:hAnsi="Times New Roman"/>
        </w:rPr>
      </w:pPr>
      <w:r w:rsidRPr="00692E44">
        <w:rPr>
          <w:rFonts w:ascii="Times New Roman" w:hAnsi="Times New Roman"/>
        </w:rPr>
        <w:tab/>
        <w:t xml:space="preserve">b. Rapporti tra l’Istituzione Scolastica e l’Avvocatura dello Stato ( rapporto </w:t>
      </w:r>
      <w:r w:rsidRPr="00692E44">
        <w:rPr>
          <w:rFonts w:ascii="Times New Roman" w:hAnsi="Times New Roman"/>
        </w:rPr>
        <w:tab/>
        <w:t>informativo e documentazione utile; la partecipazione alle udienze)</w:t>
      </w:r>
    </w:p>
    <w:p w:rsidR="00CC2A9A" w:rsidRPr="00692E44" w:rsidRDefault="00CC2A9A" w:rsidP="00953780">
      <w:pPr>
        <w:numPr>
          <w:ilvl w:val="0"/>
          <w:numId w:val="15"/>
        </w:numPr>
        <w:spacing w:line="280" w:lineRule="atLeast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La Scuola davanti al giudice civile. Inquadramento sistematico.</w:t>
      </w:r>
    </w:p>
    <w:p w:rsidR="00CC2A9A" w:rsidRPr="00692E44" w:rsidRDefault="00CC2A9A" w:rsidP="00953780">
      <w:pPr>
        <w:spacing w:line="280" w:lineRule="atLeast"/>
        <w:ind w:left="720"/>
        <w:rPr>
          <w:rFonts w:ascii="Times New Roman" w:hAnsi="Times New Roman"/>
        </w:rPr>
      </w:pPr>
      <w:r w:rsidRPr="00692E44">
        <w:rPr>
          <w:rFonts w:ascii="Times New Roman" w:hAnsi="Times New Roman"/>
        </w:rPr>
        <w:t>2.1. Eccezioni processuali (in particolare, i problemi del foro erariale e la nullità della citazione)</w:t>
      </w:r>
    </w:p>
    <w:p w:rsidR="00CC2A9A" w:rsidRPr="00692E44" w:rsidRDefault="00CC2A9A" w:rsidP="00953780">
      <w:pPr>
        <w:spacing w:line="280" w:lineRule="atLeast"/>
        <w:ind w:left="720"/>
        <w:rPr>
          <w:rFonts w:ascii="Times New Roman" w:hAnsi="Times New Roman"/>
        </w:rPr>
      </w:pPr>
      <w:r w:rsidRPr="00692E44">
        <w:rPr>
          <w:rFonts w:ascii="Times New Roman" w:hAnsi="Times New Roman"/>
        </w:rPr>
        <w:t xml:space="preserve">2.2. Eccezioni di merito e chiamata in causa di terzi </w:t>
      </w:r>
    </w:p>
    <w:p w:rsidR="00CC2A9A" w:rsidRPr="00692E44" w:rsidRDefault="00CC2A9A" w:rsidP="00953780">
      <w:pPr>
        <w:spacing w:line="280" w:lineRule="atLeast"/>
        <w:ind w:left="720"/>
        <w:rPr>
          <w:rFonts w:ascii="Times New Roman" w:hAnsi="Times New Roman"/>
        </w:rPr>
      </w:pPr>
      <w:r w:rsidRPr="00692E44">
        <w:rPr>
          <w:rFonts w:ascii="Times New Roman" w:hAnsi="Times New Roman"/>
        </w:rPr>
        <w:t>2.3. Interrogatorio formale e prove per testi</w:t>
      </w:r>
    </w:p>
    <w:p w:rsidR="00CC2A9A" w:rsidRPr="00692E44" w:rsidRDefault="00CC2A9A" w:rsidP="00953780">
      <w:pPr>
        <w:numPr>
          <w:ilvl w:val="0"/>
          <w:numId w:val="15"/>
        </w:numPr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  <w:u w:val="single"/>
        </w:rPr>
        <w:t>Le questioni in tema di legittimazione passiva</w:t>
      </w:r>
    </w:p>
    <w:p w:rsidR="00CC2A9A" w:rsidRPr="00692E44" w:rsidRDefault="00CC2A9A" w:rsidP="00692E44">
      <w:pPr>
        <w:spacing w:line="280" w:lineRule="atLeast"/>
        <w:rPr>
          <w:rFonts w:ascii="Times New Roman" w:hAnsi="Times New Roman"/>
          <w:b/>
        </w:rPr>
      </w:pPr>
      <w:r w:rsidRPr="00692E44">
        <w:rPr>
          <w:rFonts w:ascii="Times New Roman" w:hAnsi="Times New Roman"/>
          <w:u w:val="single"/>
        </w:rPr>
        <w:t>Relatori</w:t>
      </w:r>
      <w:r w:rsidRPr="00692E44">
        <w:rPr>
          <w:rFonts w:ascii="Times New Roman" w:hAnsi="Times New Roman"/>
        </w:rPr>
        <w:t xml:space="preserve">:  </w:t>
      </w:r>
      <w:r w:rsidRPr="00692E44">
        <w:rPr>
          <w:rFonts w:ascii="Times New Roman" w:hAnsi="Times New Roman"/>
          <w:b/>
        </w:rPr>
        <w:t>Mariano Valente, Alessandro Ferri e Luca Reali</w:t>
      </w:r>
      <w:r w:rsidRPr="00692E44">
        <w:rPr>
          <w:rFonts w:ascii="Times New Roman" w:hAnsi="Times New Roman"/>
        </w:rPr>
        <w:t>, Procuratori dello</w:t>
      </w:r>
      <w:r w:rsidRPr="00692E44">
        <w:rPr>
          <w:rFonts w:ascii="Times New Roman" w:hAnsi="Times New Roman"/>
          <w:b/>
        </w:rPr>
        <w:t xml:space="preserve"> </w:t>
      </w:r>
      <w:r w:rsidRPr="00692E44">
        <w:rPr>
          <w:rFonts w:ascii="Times New Roman" w:hAnsi="Times New Roman"/>
        </w:rPr>
        <w:t>Stato</w:t>
      </w:r>
    </w:p>
    <w:p w:rsidR="00CC2A9A" w:rsidRDefault="00CC2A9A" w:rsidP="00953780">
      <w:pPr>
        <w:spacing w:line="280" w:lineRule="atLeast"/>
        <w:rPr>
          <w:rFonts w:ascii="Times New Roman" w:hAnsi="Times New Roman"/>
        </w:rPr>
      </w:pPr>
    </w:p>
    <w:p w:rsidR="00CC2A9A" w:rsidRPr="00692E44" w:rsidRDefault="00CC2A9A" w:rsidP="00953780">
      <w:pPr>
        <w:spacing w:line="280" w:lineRule="atLeast"/>
        <w:rPr>
          <w:rFonts w:ascii="Times New Roman" w:hAnsi="Times New Roman"/>
        </w:rPr>
      </w:pPr>
    </w:p>
    <w:p w:rsidR="00CC2A9A" w:rsidRPr="00692E44" w:rsidRDefault="00CC2A9A" w:rsidP="00953780">
      <w:pPr>
        <w:spacing w:line="280" w:lineRule="atLeast"/>
        <w:rPr>
          <w:rFonts w:ascii="Times New Roman" w:hAnsi="Times New Roman"/>
          <w:b/>
          <w:sz w:val="32"/>
          <w:szCs w:val="32"/>
        </w:rPr>
      </w:pPr>
      <w:r w:rsidRPr="00692E44">
        <w:rPr>
          <w:rFonts w:ascii="Times New Roman" w:hAnsi="Times New Roman"/>
          <w:b/>
          <w:sz w:val="32"/>
          <w:szCs w:val="32"/>
        </w:rPr>
        <w:lastRenderedPageBreak/>
        <w:t>21 maggio 2015 ore 14:30-19:30</w:t>
      </w:r>
    </w:p>
    <w:p w:rsidR="00CC2A9A" w:rsidRPr="00692E44" w:rsidRDefault="00CC2A9A" w:rsidP="00953780">
      <w:pPr>
        <w:tabs>
          <w:tab w:val="num" w:pos="720"/>
        </w:tabs>
        <w:spacing w:line="280" w:lineRule="atLeast"/>
        <w:rPr>
          <w:rFonts w:ascii="Times New Roman" w:hAnsi="Times New Roman"/>
          <w:b/>
          <w:u w:val="single"/>
        </w:rPr>
      </w:pPr>
      <w:r w:rsidRPr="00692E44">
        <w:rPr>
          <w:rFonts w:ascii="Times New Roman" w:hAnsi="Times New Roman"/>
          <w:b/>
          <w:u w:val="single"/>
        </w:rPr>
        <w:t xml:space="preserve">Gli infortuni scolastici agli alunni; casistica e problematiche applicative. La più recente giurisprudenza </w:t>
      </w:r>
    </w:p>
    <w:p w:rsidR="00CC2A9A" w:rsidRPr="00692E44" w:rsidRDefault="00CC2A9A" w:rsidP="00953780">
      <w:pPr>
        <w:pStyle w:val="Paragrafoelenco"/>
        <w:numPr>
          <w:ilvl w:val="0"/>
          <w:numId w:val="29"/>
        </w:numPr>
        <w:spacing w:line="280" w:lineRule="atLeast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Il danno auto-cagionato:</w:t>
      </w:r>
    </w:p>
    <w:p w:rsidR="00CC2A9A" w:rsidRPr="00692E44" w:rsidRDefault="00CC2A9A" w:rsidP="00953780">
      <w:pPr>
        <w:pStyle w:val="Paragrafoelenco"/>
        <w:numPr>
          <w:ilvl w:val="0"/>
          <w:numId w:val="30"/>
        </w:numPr>
        <w:spacing w:line="280" w:lineRule="atLeast"/>
        <w:jc w:val="both"/>
        <w:rPr>
          <w:rFonts w:ascii="Times New Roman" w:hAnsi="Times New Roman"/>
        </w:rPr>
      </w:pPr>
      <w:r w:rsidRPr="00692E44">
        <w:rPr>
          <w:rFonts w:ascii="Times New Roman" w:hAnsi="Times New Roman"/>
        </w:rPr>
        <w:t>la responsabilità da contatto sociale e relativi corollari: dalla giurisprudenza della Cassazione alle più recenti sentenze di merito</w:t>
      </w:r>
    </w:p>
    <w:p w:rsidR="00CC2A9A" w:rsidRPr="00692E44" w:rsidRDefault="00CC2A9A" w:rsidP="00953780">
      <w:pPr>
        <w:pStyle w:val="Paragrafoelenco"/>
        <w:numPr>
          <w:ilvl w:val="0"/>
          <w:numId w:val="30"/>
        </w:numPr>
        <w:spacing w:line="280" w:lineRule="atLeast"/>
        <w:jc w:val="both"/>
        <w:rPr>
          <w:rFonts w:ascii="Times New Roman" w:hAnsi="Times New Roman"/>
        </w:rPr>
      </w:pPr>
      <w:r w:rsidRPr="00692E44">
        <w:rPr>
          <w:rFonts w:ascii="Times New Roman" w:hAnsi="Times New Roman"/>
        </w:rPr>
        <w:t>il danno da caduta</w:t>
      </w:r>
    </w:p>
    <w:p w:rsidR="00CC2A9A" w:rsidRPr="00692E44" w:rsidRDefault="00CC2A9A" w:rsidP="00953780">
      <w:pPr>
        <w:pStyle w:val="Paragrafoelenco"/>
        <w:numPr>
          <w:ilvl w:val="0"/>
          <w:numId w:val="29"/>
        </w:numPr>
        <w:spacing w:line="280" w:lineRule="atLeast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 xml:space="preserve"> Danno etero-cagionato</w:t>
      </w:r>
    </w:p>
    <w:p w:rsidR="00CC2A9A" w:rsidRPr="00692E44" w:rsidRDefault="00CC2A9A" w:rsidP="00953780">
      <w:pPr>
        <w:numPr>
          <w:ilvl w:val="0"/>
          <w:numId w:val="29"/>
        </w:numPr>
        <w:spacing w:line="280" w:lineRule="atLeast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Infortunio durante la ricreazione</w:t>
      </w:r>
    </w:p>
    <w:p w:rsidR="00CC2A9A" w:rsidRPr="00692E44" w:rsidRDefault="00CC2A9A" w:rsidP="00953780">
      <w:pPr>
        <w:numPr>
          <w:ilvl w:val="0"/>
          <w:numId w:val="29"/>
        </w:numPr>
        <w:spacing w:line="280" w:lineRule="atLeast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Infortunio in assenza dell’insegnante di turno</w:t>
      </w:r>
    </w:p>
    <w:p w:rsidR="00CC2A9A" w:rsidRPr="00692E44" w:rsidRDefault="00CC2A9A" w:rsidP="00953780">
      <w:pPr>
        <w:numPr>
          <w:ilvl w:val="0"/>
          <w:numId w:val="29"/>
        </w:numPr>
        <w:spacing w:line="280" w:lineRule="atLeast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Infortunio in attesa dell’uscita da scuola</w:t>
      </w:r>
    </w:p>
    <w:p w:rsidR="00CC2A9A" w:rsidRPr="00692E44" w:rsidRDefault="00CC2A9A" w:rsidP="00953780">
      <w:pPr>
        <w:numPr>
          <w:ilvl w:val="0"/>
          <w:numId w:val="29"/>
        </w:numPr>
        <w:spacing w:line="280" w:lineRule="atLeast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Infortunio nei bagni della scuola</w:t>
      </w:r>
    </w:p>
    <w:p w:rsidR="00CC2A9A" w:rsidRPr="00692E44" w:rsidRDefault="00CC2A9A" w:rsidP="00953780">
      <w:pPr>
        <w:numPr>
          <w:ilvl w:val="0"/>
          <w:numId w:val="29"/>
        </w:numPr>
        <w:spacing w:line="280" w:lineRule="atLeast"/>
        <w:jc w:val="both"/>
        <w:rPr>
          <w:rFonts w:ascii="Times New Roman" w:hAnsi="Times New Roman"/>
        </w:rPr>
      </w:pPr>
      <w:r w:rsidRPr="00692E44">
        <w:rPr>
          <w:rFonts w:ascii="Times New Roman" w:hAnsi="Times New Roman"/>
          <w:u w:val="single"/>
        </w:rPr>
        <w:t>Infortunio sportivo</w:t>
      </w:r>
    </w:p>
    <w:p w:rsidR="00CC2A9A" w:rsidRPr="00692E44" w:rsidRDefault="00CC2A9A" w:rsidP="00953780">
      <w:pPr>
        <w:numPr>
          <w:ilvl w:val="0"/>
          <w:numId w:val="29"/>
        </w:numPr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</w:rPr>
        <w:t>il caso degli esercizi ginnici che esulano dai programmi ministeriali</w:t>
      </w:r>
    </w:p>
    <w:p w:rsidR="00CC2A9A" w:rsidRPr="00692E44" w:rsidRDefault="00CC2A9A" w:rsidP="00953780">
      <w:pPr>
        <w:numPr>
          <w:ilvl w:val="0"/>
          <w:numId w:val="29"/>
        </w:numPr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</w:rPr>
        <w:t>l’infortunio falloso</w:t>
      </w:r>
    </w:p>
    <w:p w:rsidR="00CC2A9A" w:rsidRPr="00692E44" w:rsidRDefault="00CC2A9A" w:rsidP="00953780">
      <w:pPr>
        <w:numPr>
          <w:ilvl w:val="0"/>
          <w:numId w:val="29"/>
        </w:numPr>
        <w:spacing w:line="280" w:lineRule="atLeast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Infortunio durante il viaggio d’istruzione; in particolare: i legittimati passivi</w:t>
      </w:r>
    </w:p>
    <w:p w:rsidR="00CC2A9A" w:rsidRPr="00692E44" w:rsidRDefault="00CC2A9A" w:rsidP="00953780">
      <w:pPr>
        <w:spacing w:line="280" w:lineRule="atLeast"/>
        <w:rPr>
          <w:rFonts w:ascii="Times New Roman" w:hAnsi="Times New Roman"/>
          <w:b/>
        </w:rPr>
      </w:pPr>
      <w:r w:rsidRPr="00692E44">
        <w:rPr>
          <w:rFonts w:ascii="Times New Roman" w:hAnsi="Times New Roman"/>
          <w:i/>
        </w:rPr>
        <w:t>Relatori</w:t>
      </w:r>
      <w:r w:rsidRPr="00692E44">
        <w:rPr>
          <w:rFonts w:ascii="Times New Roman" w:hAnsi="Times New Roman"/>
        </w:rPr>
        <w:t xml:space="preserve">: </w:t>
      </w:r>
      <w:r w:rsidRPr="00692E44">
        <w:rPr>
          <w:rFonts w:ascii="Times New Roman" w:hAnsi="Times New Roman"/>
          <w:b/>
        </w:rPr>
        <w:t>Mariano Valente e Alessandro Ferri</w:t>
      </w:r>
      <w:r w:rsidRPr="00692E44">
        <w:rPr>
          <w:rFonts w:ascii="Times New Roman" w:hAnsi="Times New Roman"/>
        </w:rPr>
        <w:t>, Procuratori dello Stato</w:t>
      </w:r>
    </w:p>
    <w:p w:rsidR="00CC2A9A" w:rsidRPr="00692E44" w:rsidRDefault="00CC2A9A" w:rsidP="00953780">
      <w:pPr>
        <w:spacing w:line="280" w:lineRule="atLeast"/>
        <w:rPr>
          <w:rFonts w:ascii="Times New Roman" w:hAnsi="Times New Roman"/>
          <w:b/>
        </w:rPr>
      </w:pPr>
    </w:p>
    <w:p w:rsidR="00CC2A9A" w:rsidRPr="00692E44" w:rsidRDefault="00CC2A9A" w:rsidP="00953780">
      <w:pPr>
        <w:spacing w:line="280" w:lineRule="atLeast"/>
        <w:rPr>
          <w:rFonts w:ascii="Times New Roman" w:hAnsi="Times New Roman"/>
          <w:b/>
          <w:sz w:val="32"/>
          <w:szCs w:val="32"/>
        </w:rPr>
      </w:pPr>
      <w:r w:rsidRPr="00692E44">
        <w:rPr>
          <w:rFonts w:ascii="Times New Roman" w:hAnsi="Times New Roman"/>
          <w:b/>
          <w:sz w:val="32"/>
          <w:szCs w:val="32"/>
        </w:rPr>
        <w:t>29 maggio 2015 ore 9:00-14:00</w:t>
      </w:r>
    </w:p>
    <w:p w:rsidR="00CC2A9A" w:rsidRPr="00692E44" w:rsidRDefault="00CC2A9A" w:rsidP="00953780">
      <w:pPr>
        <w:spacing w:line="280" w:lineRule="atLeast"/>
        <w:jc w:val="both"/>
        <w:rPr>
          <w:rFonts w:ascii="Times New Roman" w:hAnsi="Times New Roman"/>
          <w:b/>
          <w:u w:val="single"/>
        </w:rPr>
      </w:pPr>
      <w:r w:rsidRPr="00692E44">
        <w:rPr>
          <w:rFonts w:ascii="Times New Roman" w:hAnsi="Times New Roman"/>
          <w:b/>
          <w:u w:val="single"/>
        </w:rPr>
        <w:t>Autonomia negoziale del dirigente scolastico. Recesso e autotutela</w:t>
      </w:r>
    </w:p>
    <w:p w:rsidR="00CC2A9A" w:rsidRDefault="00CC2A9A" w:rsidP="00953780">
      <w:pPr>
        <w:spacing w:line="280" w:lineRule="atLeast"/>
        <w:ind w:left="60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Rapporto tra leggi, regolamenti e deliberazioni del Consiglio di Istituto</w:t>
      </w:r>
    </w:p>
    <w:p w:rsidR="00E6632B" w:rsidRPr="00692E44" w:rsidRDefault="00E6632B" w:rsidP="00953780">
      <w:pPr>
        <w:spacing w:line="280" w:lineRule="atLeast"/>
        <w:ind w:left="60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Contratti pulizia scuole – profili di responsabilità</w:t>
      </w:r>
    </w:p>
    <w:p w:rsidR="00CC2A9A" w:rsidRPr="00692E44" w:rsidRDefault="00CC2A9A" w:rsidP="00953780">
      <w:pPr>
        <w:spacing w:line="280" w:lineRule="atLeast"/>
        <w:ind w:left="60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</w:rPr>
        <w:t xml:space="preserve"> </w:t>
      </w:r>
      <w:r w:rsidRPr="00692E44">
        <w:rPr>
          <w:rFonts w:ascii="Times New Roman" w:hAnsi="Times New Roman"/>
          <w:u w:val="single"/>
        </w:rPr>
        <w:t>Il diritto di recesso: fondamento e limiti</w:t>
      </w:r>
    </w:p>
    <w:p w:rsidR="00CC2A9A" w:rsidRPr="00692E44" w:rsidRDefault="00CC2A9A" w:rsidP="00953780">
      <w:pPr>
        <w:spacing w:line="280" w:lineRule="atLeast"/>
        <w:ind w:left="60"/>
        <w:jc w:val="both"/>
        <w:rPr>
          <w:rFonts w:ascii="Times New Roman" w:hAnsi="Times New Roman"/>
        </w:rPr>
      </w:pPr>
      <w:r w:rsidRPr="00692E44">
        <w:rPr>
          <w:rFonts w:ascii="Times New Roman" w:hAnsi="Times New Roman"/>
        </w:rPr>
        <w:t>Il recesso unilaterale.</w:t>
      </w:r>
    </w:p>
    <w:p w:rsidR="00CC2A9A" w:rsidRPr="00692E44" w:rsidRDefault="00CC2A9A" w:rsidP="00953780">
      <w:pPr>
        <w:spacing w:line="280" w:lineRule="atLeast"/>
        <w:ind w:left="60"/>
        <w:jc w:val="both"/>
        <w:rPr>
          <w:rFonts w:ascii="Times New Roman" w:hAnsi="Times New Roman"/>
        </w:rPr>
      </w:pPr>
      <w:r w:rsidRPr="00692E44">
        <w:rPr>
          <w:rFonts w:ascii="Times New Roman" w:hAnsi="Times New Roman"/>
        </w:rPr>
        <w:t>Il recesso convenzionale</w:t>
      </w:r>
    </w:p>
    <w:p w:rsidR="00CC2A9A" w:rsidRPr="00692E44" w:rsidRDefault="00CC2A9A" w:rsidP="00953780">
      <w:pPr>
        <w:pStyle w:val="Paragrafoelenco"/>
        <w:numPr>
          <w:ilvl w:val="0"/>
          <w:numId w:val="30"/>
        </w:numPr>
        <w:spacing w:line="280" w:lineRule="atLeast"/>
        <w:jc w:val="both"/>
        <w:rPr>
          <w:rFonts w:ascii="Times New Roman" w:hAnsi="Times New Roman"/>
        </w:rPr>
      </w:pPr>
      <w:r w:rsidRPr="00692E44">
        <w:rPr>
          <w:rFonts w:ascii="Times New Roman" w:hAnsi="Times New Roman"/>
        </w:rPr>
        <w:t>Nei contratti a esecuzione istantanea;</w:t>
      </w:r>
    </w:p>
    <w:p w:rsidR="00CC2A9A" w:rsidRPr="00692E44" w:rsidRDefault="00CC2A9A" w:rsidP="00953780">
      <w:pPr>
        <w:pStyle w:val="Paragrafoelenco"/>
        <w:numPr>
          <w:ilvl w:val="0"/>
          <w:numId w:val="30"/>
        </w:numPr>
        <w:spacing w:line="280" w:lineRule="atLeast"/>
        <w:jc w:val="both"/>
        <w:rPr>
          <w:rFonts w:ascii="Times New Roman" w:hAnsi="Times New Roman"/>
        </w:rPr>
      </w:pPr>
      <w:r w:rsidRPr="00692E44">
        <w:rPr>
          <w:rFonts w:ascii="Times New Roman" w:hAnsi="Times New Roman"/>
        </w:rPr>
        <w:t>Nei contratti di durata</w:t>
      </w:r>
    </w:p>
    <w:p w:rsidR="00CC2A9A" w:rsidRPr="00692E44" w:rsidRDefault="00CC2A9A" w:rsidP="00953780">
      <w:pPr>
        <w:spacing w:line="280" w:lineRule="atLeast"/>
        <w:jc w:val="both"/>
        <w:rPr>
          <w:rFonts w:ascii="Times New Roman" w:hAnsi="Times New Roman"/>
        </w:rPr>
      </w:pPr>
      <w:r w:rsidRPr="00692E44">
        <w:rPr>
          <w:rFonts w:ascii="Times New Roman" w:hAnsi="Times New Roman"/>
        </w:rPr>
        <w:t>Recessi legali, recessi di autotutela e recessi di pentimento.</w:t>
      </w:r>
    </w:p>
    <w:p w:rsidR="00CC2A9A" w:rsidRPr="00692E44" w:rsidRDefault="00CC2A9A" w:rsidP="00953780">
      <w:pPr>
        <w:spacing w:line="280" w:lineRule="atLeast"/>
        <w:jc w:val="both"/>
        <w:rPr>
          <w:rFonts w:ascii="Times New Roman" w:hAnsi="Times New Roman"/>
        </w:rPr>
      </w:pPr>
      <w:r w:rsidRPr="00692E44">
        <w:rPr>
          <w:rFonts w:ascii="Times New Roman" w:hAnsi="Times New Roman"/>
        </w:rPr>
        <w:t>Caparra confirmatoria.</w:t>
      </w:r>
    </w:p>
    <w:p w:rsidR="00CC2A9A" w:rsidRPr="00692E44" w:rsidRDefault="00CC2A9A" w:rsidP="00953780">
      <w:pPr>
        <w:numPr>
          <w:ilvl w:val="0"/>
          <w:numId w:val="3"/>
        </w:numPr>
        <w:spacing w:line="280" w:lineRule="atLeast"/>
        <w:ind w:left="709" w:hanging="283"/>
        <w:jc w:val="both"/>
        <w:rPr>
          <w:rFonts w:ascii="Times New Roman" w:hAnsi="Times New Roman"/>
        </w:rPr>
      </w:pPr>
      <w:r w:rsidRPr="00692E44">
        <w:rPr>
          <w:rFonts w:ascii="Times New Roman" w:hAnsi="Times New Roman"/>
        </w:rPr>
        <w:lastRenderedPageBreak/>
        <w:t>Il recesso dei dirigenti scolastici dai contratti di appalto:</w:t>
      </w:r>
      <w:r w:rsidRPr="00692E44">
        <w:rPr>
          <w:rFonts w:ascii="Times New Roman" w:hAnsi="Times New Roman"/>
          <w:i/>
          <w:iCs/>
          <w:lang w:eastAsia="it-IT"/>
        </w:rPr>
        <w:t xml:space="preserve"> C. Conti Sicilia, sez. </w:t>
      </w:r>
      <w:proofErr w:type="spellStart"/>
      <w:r w:rsidRPr="00692E44">
        <w:rPr>
          <w:rFonts w:ascii="Times New Roman" w:hAnsi="Times New Roman"/>
          <w:i/>
          <w:iCs/>
          <w:lang w:eastAsia="it-IT"/>
        </w:rPr>
        <w:t>Giurisd</w:t>
      </w:r>
      <w:proofErr w:type="spellEnd"/>
      <w:r w:rsidRPr="00692E44">
        <w:rPr>
          <w:rFonts w:ascii="Times New Roman" w:hAnsi="Times New Roman"/>
          <w:i/>
          <w:iCs/>
          <w:lang w:eastAsia="it-IT"/>
        </w:rPr>
        <w:t>., 3 settembre 2012, n. 2523</w:t>
      </w:r>
    </w:p>
    <w:p w:rsidR="00CC2A9A" w:rsidRPr="00692E44" w:rsidRDefault="00CC2A9A" w:rsidP="00953780">
      <w:pPr>
        <w:numPr>
          <w:ilvl w:val="0"/>
          <w:numId w:val="3"/>
        </w:numPr>
        <w:spacing w:line="280" w:lineRule="atLeast"/>
        <w:ind w:left="709" w:hanging="283"/>
        <w:jc w:val="both"/>
        <w:rPr>
          <w:rFonts w:ascii="Times New Roman" w:hAnsi="Times New Roman"/>
        </w:rPr>
      </w:pPr>
      <w:r w:rsidRPr="00692E44">
        <w:rPr>
          <w:rFonts w:ascii="Times New Roman" w:hAnsi="Times New Roman"/>
        </w:rPr>
        <w:t>Il recesso dei dirigenti scolastici dai contratti di lavoro:</w:t>
      </w:r>
      <w:r w:rsidRPr="00692E44">
        <w:rPr>
          <w:rFonts w:ascii="Times New Roman" w:hAnsi="Times New Roman"/>
          <w:i/>
          <w:iCs/>
          <w:lang w:eastAsia="it-IT"/>
        </w:rPr>
        <w:t xml:space="preserve"> C. Conti Lombardia, sez. </w:t>
      </w:r>
      <w:proofErr w:type="spellStart"/>
      <w:r w:rsidRPr="00692E44">
        <w:rPr>
          <w:rFonts w:ascii="Times New Roman" w:hAnsi="Times New Roman"/>
          <w:i/>
          <w:iCs/>
          <w:lang w:eastAsia="it-IT"/>
        </w:rPr>
        <w:t>Giurisd</w:t>
      </w:r>
      <w:proofErr w:type="spellEnd"/>
      <w:r w:rsidRPr="00692E44">
        <w:rPr>
          <w:rFonts w:ascii="Times New Roman" w:hAnsi="Times New Roman"/>
          <w:i/>
          <w:iCs/>
          <w:lang w:eastAsia="it-IT"/>
        </w:rPr>
        <w:t>., 14 luglio 2006, n. 447</w:t>
      </w:r>
    </w:p>
    <w:p w:rsidR="00CC2A9A" w:rsidRPr="00692E44" w:rsidRDefault="00CC2A9A" w:rsidP="00692E44">
      <w:pPr>
        <w:spacing w:line="280" w:lineRule="atLeast"/>
        <w:jc w:val="both"/>
        <w:rPr>
          <w:rFonts w:ascii="Times New Roman" w:hAnsi="Times New Roman"/>
          <w:b/>
        </w:rPr>
      </w:pPr>
      <w:r w:rsidRPr="00692E44">
        <w:rPr>
          <w:rFonts w:ascii="Times New Roman" w:hAnsi="Times New Roman"/>
          <w:i/>
        </w:rPr>
        <w:t>Relatore</w:t>
      </w:r>
      <w:r w:rsidRPr="00692E44">
        <w:rPr>
          <w:rFonts w:ascii="Times New Roman" w:hAnsi="Times New Roman"/>
        </w:rPr>
        <w:t xml:space="preserve">: </w:t>
      </w:r>
      <w:r w:rsidRPr="00692E44">
        <w:rPr>
          <w:rFonts w:ascii="Times New Roman" w:hAnsi="Times New Roman"/>
          <w:b/>
        </w:rPr>
        <w:t xml:space="preserve">Lucrezia Fiandaca, </w:t>
      </w:r>
      <w:r w:rsidRPr="00692E44">
        <w:rPr>
          <w:rFonts w:ascii="Times New Roman" w:hAnsi="Times New Roman"/>
        </w:rPr>
        <w:t xml:space="preserve">Procuratore  dello Stato </w:t>
      </w:r>
    </w:p>
    <w:p w:rsidR="00CC2A9A" w:rsidRPr="00692E44" w:rsidRDefault="00CC2A9A" w:rsidP="00953780">
      <w:pPr>
        <w:spacing w:line="280" w:lineRule="atLeast"/>
        <w:rPr>
          <w:rFonts w:ascii="Times New Roman" w:hAnsi="Times New Roman"/>
        </w:rPr>
      </w:pPr>
    </w:p>
    <w:p w:rsidR="00CC2A9A" w:rsidRPr="00692E44" w:rsidRDefault="00CC2A9A" w:rsidP="00953780">
      <w:pPr>
        <w:spacing w:line="280" w:lineRule="atLeast"/>
        <w:rPr>
          <w:rFonts w:ascii="Times New Roman" w:hAnsi="Times New Roman"/>
          <w:b/>
          <w:sz w:val="32"/>
          <w:szCs w:val="32"/>
        </w:rPr>
      </w:pPr>
      <w:r w:rsidRPr="00692E44">
        <w:rPr>
          <w:rFonts w:ascii="Times New Roman" w:hAnsi="Times New Roman"/>
          <w:b/>
          <w:sz w:val="32"/>
          <w:szCs w:val="32"/>
        </w:rPr>
        <w:t>29 maggio 2015 ore 14:30- 19:30</w:t>
      </w:r>
    </w:p>
    <w:p w:rsidR="00CC2A9A" w:rsidRPr="00692E44" w:rsidRDefault="00CC2A9A" w:rsidP="00953780">
      <w:pPr>
        <w:spacing w:line="280" w:lineRule="atLeast"/>
        <w:jc w:val="both"/>
        <w:rPr>
          <w:rFonts w:ascii="Times New Roman" w:hAnsi="Times New Roman"/>
          <w:b/>
          <w:iCs/>
          <w:u w:val="single"/>
          <w:lang w:eastAsia="it-IT"/>
        </w:rPr>
      </w:pPr>
      <w:r w:rsidRPr="00692E44">
        <w:rPr>
          <w:rFonts w:ascii="Times New Roman" w:hAnsi="Times New Roman"/>
          <w:b/>
          <w:iCs/>
          <w:u w:val="single"/>
          <w:lang w:eastAsia="it-IT"/>
        </w:rPr>
        <w:t>Autotutela e recesso: quali i rapporti.</w:t>
      </w:r>
    </w:p>
    <w:p w:rsidR="00CC2A9A" w:rsidRPr="00692E44" w:rsidRDefault="00CC2A9A" w:rsidP="00953780">
      <w:pPr>
        <w:spacing w:line="280" w:lineRule="atLeast"/>
        <w:jc w:val="both"/>
        <w:rPr>
          <w:rFonts w:ascii="Times New Roman" w:hAnsi="Times New Roman"/>
        </w:rPr>
      </w:pPr>
      <w:r w:rsidRPr="00692E44">
        <w:rPr>
          <w:rFonts w:ascii="Times New Roman" w:hAnsi="Times New Roman"/>
        </w:rPr>
        <w:t>Revoca e annullamento: l’indennizzo e l’interesse pubblico. la tutela dei controinteressati</w:t>
      </w:r>
    </w:p>
    <w:p w:rsidR="00CC2A9A" w:rsidRPr="00692E44" w:rsidRDefault="00CC2A9A" w:rsidP="00953780">
      <w:pPr>
        <w:spacing w:line="280" w:lineRule="atLeast"/>
        <w:jc w:val="both"/>
        <w:rPr>
          <w:rFonts w:ascii="Times New Roman" w:hAnsi="Times New Roman"/>
        </w:rPr>
      </w:pPr>
      <w:r w:rsidRPr="00692E44">
        <w:rPr>
          <w:rFonts w:ascii="Times New Roman" w:hAnsi="Times New Roman"/>
        </w:rPr>
        <w:t>Revoca dell’aggiudicazione definitiva e recesso dal contratto dopo la sentenza dell’Adunanza Plenaria n. 14/14.</w:t>
      </w:r>
    </w:p>
    <w:p w:rsidR="00CC2A9A" w:rsidRPr="00692E44" w:rsidRDefault="00CC2A9A" w:rsidP="00953780">
      <w:pPr>
        <w:spacing w:line="280" w:lineRule="atLeast"/>
        <w:jc w:val="both"/>
        <w:rPr>
          <w:rFonts w:ascii="Times New Roman" w:hAnsi="Times New Roman"/>
        </w:rPr>
      </w:pPr>
      <w:r w:rsidRPr="00692E44">
        <w:rPr>
          <w:rFonts w:ascii="Times New Roman" w:hAnsi="Times New Roman"/>
        </w:rPr>
        <w:t>Il recesso nel codice dei contratti pubblici</w:t>
      </w:r>
    </w:p>
    <w:p w:rsidR="00CC2A9A" w:rsidRPr="00692E44" w:rsidRDefault="00CC2A9A" w:rsidP="00953780">
      <w:pPr>
        <w:spacing w:line="280" w:lineRule="atLeast"/>
        <w:jc w:val="both"/>
        <w:rPr>
          <w:rFonts w:ascii="Times New Roman" w:hAnsi="Times New Roman"/>
          <w:b/>
          <w:u w:val="single"/>
        </w:rPr>
      </w:pPr>
      <w:r w:rsidRPr="00692E44">
        <w:rPr>
          <w:rFonts w:ascii="Times New Roman" w:hAnsi="Times New Roman"/>
          <w:b/>
          <w:u w:val="single"/>
        </w:rPr>
        <w:t>Gli accordi di rete scolastica</w:t>
      </w:r>
    </w:p>
    <w:p w:rsidR="00CC2A9A" w:rsidRPr="00692E44" w:rsidRDefault="00CC2A9A" w:rsidP="00953780">
      <w:pPr>
        <w:numPr>
          <w:ilvl w:val="0"/>
          <w:numId w:val="9"/>
        </w:numPr>
        <w:spacing w:after="0" w:line="280" w:lineRule="atLeast"/>
        <w:ind w:left="845" w:hanging="357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natura giuridica; questioni correlate: il diritto di recesso dagli accordi, Tar Puglia Lecce 20.12.2014</w:t>
      </w:r>
    </w:p>
    <w:p w:rsidR="00CC2A9A" w:rsidRPr="00692E44" w:rsidRDefault="00CC2A9A" w:rsidP="00953780">
      <w:pPr>
        <w:numPr>
          <w:ilvl w:val="0"/>
          <w:numId w:val="9"/>
        </w:numPr>
        <w:spacing w:after="0" w:line="280" w:lineRule="atLeast"/>
        <w:ind w:left="845" w:hanging="357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iter di formazione: il ruolo del Consiglio di Istituto</w:t>
      </w:r>
    </w:p>
    <w:p w:rsidR="00CC2A9A" w:rsidRPr="00692E44" w:rsidRDefault="00CC2A9A" w:rsidP="00953780">
      <w:pPr>
        <w:numPr>
          <w:ilvl w:val="0"/>
          <w:numId w:val="9"/>
        </w:numPr>
        <w:spacing w:after="0" w:line="280" w:lineRule="atLeast"/>
        <w:ind w:left="845" w:hanging="357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 xml:space="preserve">forma e </w:t>
      </w:r>
      <w:proofErr w:type="spellStart"/>
      <w:r w:rsidRPr="00692E44">
        <w:rPr>
          <w:rFonts w:ascii="Times New Roman" w:hAnsi="Times New Roman"/>
          <w:i/>
          <w:u w:val="single"/>
        </w:rPr>
        <w:t>ius</w:t>
      </w:r>
      <w:proofErr w:type="spellEnd"/>
      <w:r w:rsidRPr="00692E44">
        <w:rPr>
          <w:rFonts w:ascii="Times New Roman" w:hAnsi="Times New Roman"/>
          <w:i/>
          <w:u w:val="single"/>
        </w:rPr>
        <w:t xml:space="preserve"> </w:t>
      </w:r>
      <w:proofErr w:type="spellStart"/>
      <w:r w:rsidRPr="00692E44">
        <w:rPr>
          <w:rFonts w:ascii="Times New Roman" w:hAnsi="Times New Roman"/>
          <w:i/>
          <w:u w:val="single"/>
        </w:rPr>
        <w:t>superveniens</w:t>
      </w:r>
      <w:proofErr w:type="spellEnd"/>
      <w:r w:rsidRPr="00692E44">
        <w:rPr>
          <w:rFonts w:ascii="Times New Roman" w:hAnsi="Times New Roman"/>
          <w:u w:val="single"/>
        </w:rPr>
        <w:t>: il problema della firma elettronica</w:t>
      </w:r>
    </w:p>
    <w:p w:rsidR="00CC2A9A" w:rsidRPr="00692E44" w:rsidRDefault="00CC2A9A" w:rsidP="00953780">
      <w:pPr>
        <w:numPr>
          <w:ilvl w:val="0"/>
          <w:numId w:val="9"/>
        </w:numPr>
        <w:spacing w:after="0" w:line="280" w:lineRule="atLeast"/>
        <w:ind w:left="845" w:hanging="357"/>
        <w:rPr>
          <w:rFonts w:ascii="Times New Roman" w:hAnsi="Times New Roman"/>
        </w:rPr>
      </w:pPr>
      <w:r w:rsidRPr="00692E44">
        <w:rPr>
          <w:rFonts w:ascii="Times New Roman" w:hAnsi="Times New Roman"/>
          <w:u w:val="single"/>
        </w:rPr>
        <w:t>disciplina applicabile</w:t>
      </w:r>
    </w:p>
    <w:p w:rsidR="00CC2A9A" w:rsidRPr="00692E44" w:rsidRDefault="00CC2A9A" w:rsidP="00953780">
      <w:pPr>
        <w:numPr>
          <w:ilvl w:val="0"/>
          <w:numId w:val="9"/>
        </w:numPr>
        <w:spacing w:after="0" w:line="280" w:lineRule="atLeast"/>
        <w:ind w:left="845" w:hanging="357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la motivazione</w:t>
      </w:r>
    </w:p>
    <w:p w:rsidR="00CC2A9A" w:rsidRPr="00692E44" w:rsidRDefault="00CC2A9A" w:rsidP="00953780">
      <w:pPr>
        <w:numPr>
          <w:ilvl w:val="0"/>
          <w:numId w:val="9"/>
        </w:numPr>
        <w:spacing w:after="0" w:line="280" w:lineRule="atLeast"/>
        <w:ind w:left="845" w:hanging="357"/>
        <w:jc w:val="both"/>
        <w:rPr>
          <w:rFonts w:ascii="Times New Roman" w:hAnsi="Times New Roman"/>
          <w:lang w:eastAsia="it-IT"/>
        </w:rPr>
      </w:pPr>
      <w:r w:rsidRPr="00692E44">
        <w:rPr>
          <w:rFonts w:ascii="Times New Roman" w:hAnsi="Times New Roman"/>
          <w:lang w:eastAsia="it-IT"/>
        </w:rPr>
        <w:t xml:space="preserve">l’approvazione </w:t>
      </w:r>
    </w:p>
    <w:p w:rsidR="00CC2A9A" w:rsidRPr="00692E44" w:rsidRDefault="00CC2A9A" w:rsidP="00953780">
      <w:pPr>
        <w:numPr>
          <w:ilvl w:val="0"/>
          <w:numId w:val="9"/>
        </w:numPr>
        <w:spacing w:after="0" w:line="280" w:lineRule="atLeast"/>
        <w:ind w:left="845" w:hanging="357"/>
        <w:jc w:val="both"/>
        <w:rPr>
          <w:rFonts w:ascii="Times New Roman" w:hAnsi="Times New Roman"/>
          <w:lang w:eastAsia="it-IT"/>
        </w:rPr>
      </w:pPr>
      <w:r w:rsidRPr="00692E44">
        <w:rPr>
          <w:rFonts w:ascii="Times New Roman" w:hAnsi="Times New Roman"/>
          <w:lang w:eastAsia="it-IT"/>
        </w:rPr>
        <w:t xml:space="preserve">le competenze </w:t>
      </w:r>
    </w:p>
    <w:p w:rsidR="00CC2A9A" w:rsidRPr="00692E44" w:rsidRDefault="00CC2A9A" w:rsidP="00953780">
      <w:pPr>
        <w:numPr>
          <w:ilvl w:val="0"/>
          <w:numId w:val="9"/>
        </w:numPr>
        <w:spacing w:after="0" w:line="280" w:lineRule="atLeast"/>
        <w:ind w:left="845" w:hanging="357"/>
        <w:jc w:val="both"/>
        <w:rPr>
          <w:rFonts w:ascii="Times New Roman" w:hAnsi="Times New Roman"/>
          <w:lang w:eastAsia="it-IT"/>
        </w:rPr>
      </w:pPr>
      <w:r w:rsidRPr="00692E44">
        <w:rPr>
          <w:rFonts w:ascii="Times New Roman" w:hAnsi="Times New Roman"/>
          <w:lang w:eastAsia="it-IT"/>
        </w:rPr>
        <w:t xml:space="preserve">la tutela: </w:t>
      </w:r>
      <w:proofErr w:type="spellStart"/>
      <w:r w:rsidRPr="00692E44">
        <w:rPr>
          <w:rFonts w:ascii="Times New Roman" w:hAnsi="Times New Roman"/>
          <w:lang w:eastAsia="it-IT"/>
        </w:rPr>
        <w:t>pacta</w:t>
      </w:r>
      <w:proofErr w:type="spellEnd"/>
      <w:r w:rsidRPr="00692E44">
        <w:rPr>
          <w:rFonts w:ascii="Times New Roman" w:hAnsi="Times New Roman"/>
          <w:lang w:eastAsia="it-IT"/>
        </w:rPr>
        <w:t xml:space="preserve"> </w:t>
      </w:r>
      <w:proofErr w:type="spellStart"/>
      <w:r w:rsidRPr="00692E44">
        <w:rPr>
          <w:rFonts w:ascii="Times New Roman" w:hAnsi="Times New Roman"/>
          <w:lang w:eastAsia="it-IT"/>
        </w:rPr>
        <w:t>sunt</w:t>
      </w:r>
      <w:proofErr w:type="spellEnd"/>
      <w:r w:rsidRPr="00692E44">
        <w:rPr>
          <w:rFonts w:ascii="Times New Roman" w:hAnsi="Times New Roman"/>
          <w:lang w:eastAsia="it-IT"/>
        </w:rPr>
        <w:t xml:space="preserve"> </w:t>
      </w:r>
      <w:proofErr w:type="spellStart"/>
      <w:r w:rsidRPr="00692E44">
        <w:rPr>
          <w:rFonts w:ascii="Times New Roman" w:hAnsi="Times New Roman"/>
          <w:lang w:eastAsia="it-IT"/>
        </w:rPr>
        <w:t>servanda</w:t>
      </w:r>
      <w:proofErr w:type="spellEnd"/>
      <w:r w:rsidRPr="00692E44">
        <w:rPr>
          <w:rFonts w:ascii="Times New Roman" w:hAnsi="Times New Roman"/>
          <w:lang w:eastAsia="it-IT"/>
        </w:rPr>
        <w:t xml:space="preserve"> </w:t>
      </w:r>
    </w:p>
    <w:p w:rsidR="00CC2A9A" w:rsidRPr="00692E44" w:rsidRDefault="00CC2A9A" w:rsidP="00953780">
      <w:pPr>
        <w:numPr>
          <w:ilvl w:val="0"/>
          <w:numId w:val="9"/>
        </w:numPr>
        <w:spacing w:after="0" w:line="280" w:lineRule="atLeast"/>
        <w:ind w:left="845" w:hanging="357"/>
        <w:jc w:val="both"/>
        <w:rPr>
          <w:rFonts w:ascii="Times New Roman" w:hAnsi="Times New Roman"/>
          <w:lang w:eastAsia="it-IT"/>
        </w:rPr>
      </w:pPr>
      <w:r w:rsidRPr="00692E44">
        <w:rPr>
          <w:rFonts w:ascii="Times New Roman" w:hAnsi="Times New Roman"/>
          <w:lang w:eastAsia="it-IT"/>
        </w:rPr>
        <w:t>modelli di accordi</w:t>
      </w:r>
    </w:p>
    <w:p w:rsidR="00CC2A9A" w:rsidRPr="00692E44" w:rsidRDefault="00CC2A9A" w:rsidP="00953780">
      <w:pPr>
        <w:spacing w:line="280" w:lineRule="atLeast"/>
        <w:ind w:left="486"/>
        <w:rPr>
          <w:rFonts w:ascii="Times New Roman" w:hAnsi="Times New Roman"/>
          <w:u w:val="single"/>
        </w:rPr>
      </w:pPr>
    </w:p>
    <w:p w:rsidR="00CC2A9A" w:rsidRPr="00692E44" w:rsidRDefault="00CC2A9A" w:rsidP="00692E44">
      <w:pPr>
        <w:spacing w:line="280" w:lineRule="atLeast"/>
        <w:jc w:val="both"/>
        <w:rPr>
          <w:rFonts w:ascii="Times New Roman" w:hAnsi="Times New Roman"/>
          <w:b/>
        </w:rPr>
      </w:pPr>
      <w:r w:rsidRPr="00692E44">
        <w:rPr>
          <w:rFonts w:ascii="Times New Roman" w:hAnsi="Times New Roman"/>
          <w:i/>
        </w:rPr>
        <w:t>Relatore</w:t>
      </w:r>
      <w:r w:rsidRPr="00692E44">
        <w:rPr>
          <w:rFonts w:ascii="Times New Roman" w:hAnsi="Times New Roman"/>
        </w:rPr>
        <w:t xml:space="preserve">: </w:t>
      </w:r>
      <w:r w:rsidRPr="00692E44">
        <w:rPr>
          <w:rFonts w:ascii="Times New Roman" w:hAnsi="Times New Roman"/>
          <w:b/>
        </w:rPr>
        <w:t>Lucrezia Fiandaca</w:t>
      </w:r>
      <w:r w:rsidRPr="00692E44">
        <w:rPr>
          <w:rFonts w:ascii="Times New Roman" w:hAnsi="Times New Roman"/>
        </w:rPr>
        <w:t xml:space="preserve">, Procuratore dello Stato </w:t>
      </w:r>
    </w:p>
    <w:p w:rsidR="00CC2A9A" w:rsidRPr="00692E44" w:rsidRDefault="00CC2A9A" w:rsidP="00953780">
      <w:pPr>
        <w:spacing w:line="280" w:lineRule="atLeast"/>
        <w:ind w:left="1080"/>
        <w:rPr>
          <w:rFonts w:ascii="Times New Roman" w:hAnsi="Times New Roman"/>
          <w:b/>
        </w:rPr>
      </w:pPr>
    </w:p>
    <w:p w:rsidR="00703CFE" w:rsidRDefault="00703CFE" w:rsidP="00953780">
      <w:pPr>
        <w:spacing w:line="28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Settembre 2015 (data da definire)</w:t>
      </w:r>
    </w:p>
    <w:p w:rsidR="00CC2A9A" w:rsidRPr="00692E44" w:rsidRDefault="00CC2A9A" w:rsidP="00953780">
      <w:pPr>
        <w:spacing w:line="280" w:lineRule="atLeast"/>
        <w:rPr>
          <w:rFonts w:ascii="Times New Roman" w:hAnsi="Times New Roman"/>
          <w:b/>
          <w:u w:val="single"/>
        </w:rPr>
      </w:pPr>
      <w:r w:rsidRPr="00692E44">
        <w:rPr>
          <w:rFonts w:ascii="Times New Roman" w:hAnsi="Times New Roman"/>
          <w:b/>
          <w:u w:val="single"/>
        </w:rPr>
        <w:t>I procedimenti disciplinari nelle amministrazioni scolastiche</w:t>
      </w:r>
    </w:p>
    <w:p w:rsidR="00CC2A9A" w:rsidRPr="00692E44" w:rsidRDefault="00CC2A9A" w:rsidP="00953780">
      <w:pPr>
        <w:numPr>
          <w:ilvl w:val="0"/>
          <w:numId w:val="24"/>
        </w:numPr>
        <w:spacing w:line="280" w:lineRule="atLeast"/>
        <w:rPr>
          <w:rFonts w:ascii="Times New Roman" w:hAnsi="Times New Roman"/>
          <w:b/>
          <w:u w:val="single"/>
        </w:rPr>
      </w:pPr>
      <w:r w:rsidRPr="00692E44">
        <w:rPr>
          <w:rFonts w:ascii="Times New Roman" w:hAnsi="Times New Roman"/>
          <w:u w:val="single"/>
        </w:rPr>
        <w:t>Linee generali della riforma del pubblico impiego e potere disciplinare della P.A. dopo la c.d. “</w:t>
      </w:r>
      <w:r w:rsidRPr="00692E44">
        <w:rPr>
          <w:rFonts w:ascii="Times New Roman" w:hAnsi="Times New Roman"/>
          <w:i/>
          <w:u w:val="single"/>
        </w:rPr>
        <w:t>legge Brunetta</w:t>
      </w:r>
      <w:r w:rsidRPr="00692E44">
        <w:rPr>
          <w:rFonts w:ascii="Times New Roman" w:hAnsi="Times New Roman"/>
          <w:u w:val="single"/>
        </w:rPr>
        <w:t>” n. 15/2009 sulla lotta ai “</w:t>
      </w:r>
      <w:r w:rsidRPr="00692E44">
        <w:rPr>
          <w:rFonts w:ascii="Times New Roman" w:hAnsi="Times New Roman"/>
          <w:i/>
          <w:u w:val="single"/>
        </w:rPr>
        <w:t>fannulloni</w:t>
      </w:r>
      <w:r w:rsidRPr="00692E44">
        <w:rPr>
          <w:rFonts w:ascii="Times New Roman" w:hAnsi="Times New Roman"/>
          <w:u w:val="single"/>
        </w:rPr>
        <w:t>”</w:t>
      </w:r>
      <w:r w:rsidRPr="00692E44">
        <w:rPr>
          <w:rFonts w:ascii="Times New Roman" w:hAnsi="Times New Roman"/>
          <w:i/>
          <w:u w:val="single"/>
        </w:rPr>
        <w:t xml:space="preserve">: </w:t>
      </w:r>
      <w:r w:rsidRPr="00692E44">
        <w:rPr>
          <w:rFonts w:ascii="Times New Roman" w:hAnsi="Times New Roman"/>
          <w:u w:val="single"/>
        </w:rPr>
        <w:t>il decreto attuativo n. 150/2009 e le circolari della Funzione Pubblica.</w:t>
      </w:r>
    </w:p>
    <w:p w:rsidR="00CC2A9A" w:rsidRPr="00692E44" w:rsidRDefault="00CC2A9A" w:rsidP="00953780">
      <w:pPr>
        <w:numPr>
          <w:ilvl w:val="0"/>
          <w:numId w:val="24"/>
        </w:numPr>
        <w:spacing w:line="280" w:lineRule="atLeast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 xml:space="preserve">La disciplina sostanziale dell’istituto: a) le infrazioni; b) le sanzioni (motivazione, recidiva, gradualità e proporzionalità). La disciplina del </w:t>
      </w:r>
      <w:r w:rsidRPr="00692E44">
        <w:rPr>
          <w:rFonts w:ascii="Times New Roman" w:hAnsi="Times New Roman"/>
          <w:u w:val="single"/>
        </w:rPr>
        <w:lastRenderedPageBreak/>
        <w:t>procedimento: i soggetti e le relative competenze. Il principio del contraddittorio e l’accesso agli atti.</w:t>
      </w:r>
    </w:p>
    <w:p w:rsidR="00CC2A9A" w:rsidRPr="00692E44" w:rsidRDefault="00CC2A9A" w:rsidP="00953780">
      <w:pPr>
        <w:numPr>
          <w:ilvl w:val="0"/>
          <w:numId w:val="24"/>
        </w:numPr>
        <w:spacing w:line="280" w:lineRule="atLeast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 xml:space="preserve">Rapporti tra procedimento disciplinare e procedimento penale </w:t>
      </w:r>
    </w:p>
    <w:p w:rsidR="00CC2A9A" w:rsidRPr="00692E44" w:rsidRDefault="00CC2A9A" w:rsidP="00953780">
      <w:pPr>
        <w:suppressAutoHyphens/>
        <w:spacing w:after="0" w:line="280" w:lineRule="atLeast"/>
        <w:ind w:left="357"/>
        <w:jc w:val="both"/>
        <w:rPr>
          <w:rFonts w:ascii="Times New Roman" w:hAnsi="Times New Roman"/>
          <w:bCs/>
        </w:rPr>
      </w:pPr>
      <w:r w:rsidRPr="00692E44">
        <w:rPr>
          <w:rFonts w:ascii="Times New Roman" w:hAnsi="Times New Roman"/>
          <w:bCs/>
        </w:rPr>
        <w:t>L’applicazione concreta dei principi generali: difficile contemperamento tra termini perentori, esigenze istruttorie e garanzie difensive.</w:t>
      </w:r>
    </w:p>
    <w:p w:rsidR="00CC2A9A" w:rsidRPr="00692E44" w:rsidRDefault="00CC2A9A" w:rsidP="00953780">
      <w:pPr>
        <w:pStyle w:val="Paragrafoelenco"/>
        <w:numPr>
          <w:ilvl w:val="0"/>
          <w:numId w:val="24"/>
        </w:numPr>
        <w:suppressAutoHyphens/>
        <w:spacing w:after="0" w:line="280" w:lineRule="atLeast"/>
        <w:jc w:val="both"/>
        <w:rPr>
          <w:rFonts w:ascii="Times New Roman" w:hAnsi="Times New Roman"/>
          <w:bCs/>
        </w:rPr>
      </w:pPr>
      <w:r w:rsidRPr="00692E44">
        <w:rPr>
          <w:rFonts w:ascii="Times New Roman" w:hAnsi="Times New Roman"/>
          <w:bCs/>
        </w:rPr>
        <w:t>L’atto di contestazione dell’addebito: consigli pratici</w:t>
      </w:r>
    </w:p>
    <w:p w:rsidR="00CC2A9A" w:rsidRPr="00692E44" w:rsidRDefault="00CC2A9A" w:rsidP="00953780">
      <w:pPr>
        <w:pStyle w:val="Paragrafoelenco"/>
        <w:numPr>
          <w:ilvl w:val="0"/>
          <w:numId w:val="24"/>
        </w:numPr>
        <w:suppressAutoHyphens/>
        <w:spacing w:after="0" w:line="280" w:lineRule="atLeast"/>
        <w:jc w:val="both"/>
        <w:rPr>
          <w:rFonts w:ascii="Times New Roman" w:hAnsi="Times New Roman"/>
          <w:b/>
          <w:bCs/>
        </w:rPr>
      </w:pPr>
      <w:r w:rsidRPr="00692E44">
        <w:rPr>
          <w:rFonts w:ascii="Times New Roman" w:hAnsi="Times New Roman"/>
          <w:bCs/>
        </w:rPr>
        <w:t>Nota di trasmissione degli atti all’UPD in ipotesi di procedimenti per casi di particolare gravità.</w:t>
      </w:r>
    </w:p>
    <w:p w:rsidR="00CC2A9A" w:rsidRPr="00692E44" w:rsidRDefault="00CC2A9A" w:rsidP="00953780">
      <w:pPr>
        <w:spacing w:line="280" w:lineRule="atLeast"/>
        <w:rPr>
          <w:rFonts w:ascii="Times New Roman" w:hAnsi="Times New Roman"/>
          <w:b/>
          <w:bCs/>
          <w:u w:val="single"/>
        </w:rPr>
      </w:pPr>
      <w:r w:rsidRPr="00692E44">
        <w:rPr>
          <w:rFonts w:ascii="Times New Roman" w:hAnsi="Times New Roman"/>
          <w:b/>
          <w:bCs/>
        </w:rPr>
        <w:t xml:space="preserve"> </w:t>
      </w:r>
    </w:p>
    <w:p w:rsidR="00CC2A9A" w:rsidRPr="00692E44" w:rsidRDefault="00CC2A9A" w:rsidP="00953780">
      <w:pPr>
        <w:spacing w:after="0" w:line="280" w:lineRule="atLeast"/>
        <w:rPr>
          <w:rFonts w:ascii="Times New Roman" w:hAnsi="Times New Roman"/>
          <w:bCs/>
        </w:rPr>
      </w:pPr>
      <w:r w:rsidRPr="00692E44">
        <w:rPr>
          <w:rFonts w:ascii="Times New Roman" w:hAnsi="Times New Roman"/>
          <w:b/>
          <w:bCs/>
          <w:u w:val="single"/>
        </w:rPr>
        <w:t>In particolare, risoluzione del seguente quesito</w:t>
      </w:r>
      <w:r w:rsidRPr="00692E44">
        <w:rPr>
          <w:rFonts w:ascii="Times New Roman" w:hAnsi="Times New Roman"/>
          <w:b/>
          <w:bCs/>
        </w:rPr>
        <w:t>:</w:t>
      </w:r>
    </w:p>
    <w:p w:rsidR="00CC2A9A" w:rsidRPr="00692E44" w:rsidRDefault="00CC2A9A" w:rsidP="00953780">
      <w:pPr>
        <w:numPr>
          <w:ilvl w:val="1"/>
          <w:numId w:val="31"/>
        </w:numPr>
        <w:suppressAutoHyphens/>
        <w:spacing w:after="0" w:line="280" w:lineRule="atLeast"/>
        <w:jc w:val="both"/>
        <w:rPr>
          <w:rFonts w:ascii="Times New Roman" w:hAnsi="Times New Roman"/>
          <w:bCs/>
          <w:i/>
        </w:rPr>
      </w:pPr>
      <w:r w:rsidRPr="00692E44">
        <w:rPr>
          <w:rFonts w:ascii="Times New Roman" w:hAnsi="Times New Roman"/>
          <w:bCs/>
        </w:rPr>
        <w:t>nel momento in cui un lavoratore non osservi gli obblighi previsti contrattualmente, c’è la necessità di stabilire la tipologia di infrazioni e le sanzioni relative, determinando i diritti e gli obblighi in relazione al rapporto di lavoro nel rispetto della contrattazione collettiva nazionale.</w:t>
      </w:r>
    </w:p>
    <w:p w:rsidR="00CC2A9A" w:rsidRPr="00692E44" w:rsidRDefault="00CC2A9A" w:rsidP="00953780">
      <w:pPr>
        <w:spacing w:line="280" w:lineRule="atLeast"/>
        <w:jc w:val="both"/>
        <w:rPr>
          <w:rFonts w:ascii="Times New Roman" w:hAnsi="Times New Roman"/>
          <w:u w:val="single"/>
        </w:rPr>
      </w:pPr>
    </w:p>
    <w:p w:rsidR="00CC2A9A" w:rsidRPr="00692E44" w:rsidRDefault="00CC2A9A" w:rsidP="00953780">
      <w:pPr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  <w:i/>
        </w:rPr>
        <w:t xml:space="preserve">Relatore: </w:t>
      </w:r>
      <w:r w:rsidRPr="00692E44">
        <w:rPr>
          <w:rFonts w:ascii="Times New Roman" w:hAnsi="Times New Roman"/>
          <w:b/>
        </w:rPr>
        <w:t>Lucrezia Fiandaca</w:t>
      </w:r>
      <w:r w:rsidRPr="00692E44">
        <w:rPr>
          <w:rFonts w:ascii="Times New Roman" w:hAnsi="Times New Roman"/>
        </w:rPr>
        <w:t>, Procuratore dello Stato</w:t>
      </w:r>
    </w:p>
    <w:p w:rsidR="00703CFE" w:rsidRDefault="00703CFE" w:rsidP="00703CFE">
      <w:pPr>
        <w:spacing w:line="280" w:lineRule="atLeast"/>
        <w:rPr>
          <w:rFonts w:ascii="Times New Roman" w:hAnsi="Times New Roman"/>
          <w:b/>
          <w:sz w:val="32"/>
          <w:szCs w:val="32"/>
        </w:rPr>
      </w:pPr>
    </w:p>
    <w:p w:rsidR="00703CFE" w:rsidRPr="00703CFE" w:rsidRDefault="00703CFE" w:rsidP="00703CFE">
      <w:pPr>
        <w:spacing w:line="28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Settembre 2015 (data da definire)</w:t>
      </w:r>
    </w:p>
    <w:p w:rsidR="00CC2A9A" w:rsidRPr="00692E44" w:rsidRDefault="00CC2A9A" w:rsidP="00953780">
      <w:pPr>
        <w:spacing w:line="280" w:lineRule="atLeast"/>
        <w:rPr>
          <w:rFonts w:ascii="Times New Roman" w:hAnsi="Times New Roman"/>
          <w:b/>
          <w:u w:val="single"/>
        </w:rPr>
      </w:pPr>
      <w:r w:rsidRPr="00692E44">
        <w:rPr>
          <w:rFonts w:ascii="Times New Roman" w:hAnsi="Times New Roman"/>
          <w:b/>
          <w:u w:val="single"/>
        </w:rPr>
        <w:t>I procedimenti disciplinari nelle amministrazioni scolastiche</w:t>
      </w:r>
    </w:p>
    <w:p w:rsidR="00CC2A9A" w:rsidRPr="00692E44" w:rsidRDefault="00CC2A9A" w:rsidP="00953780">
      <w:pPr>
        <w:spacing w:line="280" w:lineRule="atLeast"/>
        <w:ind w:left="360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Il potere di “sospensione “ cautelare dopo la riforma Brunetta</w:t>
      </w:r>
    </w:p>
    <w:p w:rsidR="00CC2A9A" w:rsidRPr="00692E44" w:rsidRDefault="00CC2A9A" w:rsidP="00953780">
      <w:pPr>
        <w:spacing w:line="280" w:lineRule="atLeast"/>
        <w:ind w:left="360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Le nuove fattispecie di illecito disciplinare</w:t>
      </w:r>
    </w:p>
    <w:p w:rsidR="00CC2A9A" w:rsidRPr="00692E44" w:rsidRDefault="00CC2A9A" w:rsidP="00953780">
      <w:pPr>
        <w:spacing w:line="280" w:lineRule="atLeast"/>
        <w:ind w:left="360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 xml:space="preserve">La Circolare dell’8 novembre 2010 </w:t>
      </w:r>
      <w:smartTag w:uri="urn:schemas-microsoft-com:office:smarttags" w:element="PersonName">
        <w:smartTagPr>
          <w:attr w:name="ProductID" w:val="de Ministero"/>
        </w:smartTagPr>
        <w:r w:rsidRPr="00692E44">
          <w:rPr>
            <w:rFonts w:ascii="Times New Roman" w:hAnsi="Times New Roman"/>
            <w:u w:val="single"/>
          </w:rPr>
          <w:t>de Ministero</w:t>
        </w:r>
      </w:smartTag>
      <w:r w:rsidRPr="00692E44">
        <w:rPr>
          <w:rFonts w:ascii="Times New Roman" w:hAnsi="Times New Roman"/>
          <w:u w:val="single"/>
        </w:rPr>
        <w:t xml:space="preserve"> dell’Istruzione</w:t>
      </w:r>
    </w:p>
    <w:p w:rsidR="00CC2A9A" w:rsidRPr="00692E44" w:rsidRDefault="00CC2A9A" w:rsidP="00953780">
      <w:pPr>
        <w:spacing w:line="280" w:lineRule="atLeast"/>
        <w:ind w:left="360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L’impugnazione delle sanzioni disciplinari</w:t>
      </w:r>
    </w:p>
    <w:p w:rsidR="00CC2A9A" w:rsidRPr="00692E44" w:rsidRDefault="00CC2A9A" w:rsidP="00953780">
      <w:pPr>
        <w:spacing w:line="280" w:lineRule="atLeast"/>
        <w:ind w:left="360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Il riparto di competenze tra Dirigente scolastico e Ufficio dei  procedimenti disciplinari: casistica giurisprudenziale</w:t>
      </w:r>
    </w:p>
    <w:p w:rsidR="00CC2A9A" w:rsidRPr="00692E44" w:rsidRDefault="00CC2A9A" w:rsidP="00953780">
      <w:pPr>
        <w:numPr>
          <w:ilvl w:val="0"/>
          <w:numId w:val="34"/>
        </w:numPr>
        <w:suppressAutoHyphens/>
        <w:spacing w:after="0" w:line="280" w:lineRule="atLeast"/>
        <w:rPr>
          <w:rFonts w:ascii="Times New Roman" w:hAnsi="Times New Roman"/>
          <w:bCs/>
        </w:rPr>
      </w:pPr>
      <w:r w:rsidRPr="00692E44">
        <w:rPr>
          <w:rFonts w:ascii="Times New Roman" w:hAnsi="Times New Roman"/>
          <w:bCs/>
        </w:rPr>
        <w:t xml:space="preserve">Tecniche di redazione del provvedimento di archiviazione </w:t>
      </w:r>
    </w:p>
    <w:p w:rsidR="00CC2A9A" w:rsidRPr="00692E44" w:rsidRDefault="00CC2A9A" w:rsidP="00953780">
      <w:pPr>
        <w:numPr>
          <w:ilvl w:val="0"/>
          <w:numId w:val="34"/>
        </w:numPr>
        <w:suppressAutoHyphens/>
        <w:spacing w:after="0" w:line="280" w:lineRule="atLeast"/>
        <w:rPr>
          <w:rFonts w:ascii="Times New Roman" w:hAnsi="Times New Roman"/>
          <w:bCs/>
        </w:rPr>
      </w:pPr>
      <w:r w:rsidRPr="00692E44">
        <w:rPr>
          <w:rFonts w:ascii="Times New Roman" w:hAnsi="Times New Roman"/>
          <w:bCs/>
        </w:rPr>
        <w:t>Tecniche di redazione del provvedimento del provvedimento applicativo della sanzione (Preambolo, parte in fatto, parte in diritto, istruttoria e conclusioni).</w:t>
      </w:r>
    </w:p>
    <w:p w:rsidR="00CC2A9A" w:rsidRPr="00692E44" w:rsidRDefault="00CC2A9A" w:rsidP="00953780">
      <w:pPr>
        <w:suppressAutoHyphens/>
        <w:spacing w:after="0" w:line="280" w:lineRule="atLeast"/>
        <w:ind w:left="720"/>
        <w:rPr>
          <w:rFonts w:ascii="Times New Roman" w:hAnsi="Times New Roman"/>
          <w:bCs/>
        </w:rPr>
      </w:pPr>
      <w:r w:rsidRPr="00692E44"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92E44">
        <w:rPr>
          <w:rFonts w:ascii="Times New Roman" w:hAnsi="Times New Roman"/>
          <w:b/>
          <w:bCs/>
          <w:u w:val="single"/>
        </w:rPr>
        <w:t>In particolare, risoluzione dei seguenti quesiti:</w:t>
      </w:r>
      <w:r w:rsidRPr="00692E44">
        <w:rPr>
          <w:rFonts w:ascii="Times New Roman" w:hAnsi="Times New Roman"/>
          <w:b/>
          <w:bCs/>
        </w:rPr>
        <w:t xml:space="preserve"> </w:t>
      </w:r>
    </w:p>
    <w:p w:rsidR="00CC2A9A" w:rsidRPr="00692E44" w:rsidRDefault="00CC2A9A" w:rsidP="00953780">
      <w:pPr>
        <w:numPr>
          <w:ilvl w:val="1"/>
          <w:numId w:val="31"/>
        </w:numPr>
        <w:suppressAutoHyphens/>
        <w:spacing w:after="0" w:line="280" w:lineRule="atLeast"/>
        <w:jc w:val="both"/>
        <w:rPr>
          <w:rFonts w:ascii="Times New Roman" w:hAnsi="Times New Roman"/>
          <w:bCs/>
        </w:rPr>
      </w:pPr>
      <w:r w:rsidRPr="00692E44">
        <w:rPr>
          <w:rFonts w:ascii="Times New Roman" w:hAnsi="Times New Roman"/>
          <w:bCs/>
        </w:rPr>
        <w:t>Quali sono i procedimenti amministrativi da porre in atto in caso di assenze per malattia dei dipendenti alla visita domiciliare senza o con giustificato motivo?</w:t>
      </w:r>
    </w:p>
    <w:p w:rsidR="00CC2A9A" w:rsidRPr="00692E44" w:rsidRDefault="00CC2A9A" w:rsidP="00953780">
      <w:pPr>
        <w:numPr>
          <w:ilvl w:val="1"/>
          <w:numId w:val="31"/>
        </w:numPr>
        <w:suppressAutoHyphens/>
        <w:spacing w:after="0" w:line="280" w:lineRule="atLeast"/>
        <w:jc w:val="both"/>
        <w:rPr>
          <w:rFonts w:ascii="Times New Roman" w:hAnsi="Times New Roman"/>
          <w:bCs/>
        </w:rPr>
      </w:pPr>
      <w:r w:rsidRPr="00692E44">
        <w:rPr>
          <w:rFonts w:ascii="Times New Roman" w:hAnsi="Times New Roman"/>
          <w:bCs/>
        </w:rPr>
        <w:lastRenderedPageBreak/>
        <w:t>Ulteriore quesito: un collaboratore che si rapporta male con l’utenza; invade il compito dei docenti; aggressivo verbalmente con il DS, disobbedisce ordini di servizio, rifiuta di indossare camice da lavoro</w:t>
      </w:r>
    </w:p>
    <w:p w:rsidR="00CC2A9A" w:rsidRPr="00692E44" w:rsidRDefault="00CC2A9A" w:rsidP="00953780">
      <w:pPr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  <w:i/>
        </w:rPr>
        <w:t xml:space="preserve">Relatore: </w:t>
      </w:r>
      <w:r w:rsidRPr="00692E44">
        <w:rPr>
          <w:rFonts w:ascii="Times New Roman" w:hAnsi="Times New Roman"/>
          <w:b/>
        </w:rPr>
        <w:t>Lucrezia Fiandaca</w:t>
      </w:r>
      <w:r w:rsidRPr="00692E44">
        <w:rPr>
          <w:rFonts w:ascii="Times New Roman" w:hAnsi="Times New Roman"/>
        </w:rPr>
        <w:t>, Procuratore dello Stato</w:t>
      </w:r>
    </w:p>
    <w:p w:rsidR="00CC2A9A" w:rsidRPr="00692E44" w:rsidRDefault="00CC2A9A" w:rsidP="00953780">
      <w:pPr>
        <w:spacing w:line="280" w:lineRule="atLeast"/>
        <w:ind w:left="1440"/>
        <w:rPr>
          <w:rFonts w:ascii="Times New Roman" w:hAnsi="Times New Roman"/>
        </w:rPr>
      </w:pPr>
    </w:p>
    <w:p w:rsidR="00703CFE" w:rsidRDefault="00703CFE" w:rsidP="00703CFE">
      <w:pPr>
        <w:spacing w:line="28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Settembre 2015 (data da definire)</w:t>
      </w:r>
    </w:p>
    <w:p w:rsidR="00CC2A9A" w:rsidRPr="00692E44" w:rsidRDefault="00CC2A9A" w:rsidP="00953780">
      <w:pPr>
        <w:tabs>
          <w:tab w:val="left" w:pos="180"/>
        </w:tabs>
        <w:spacing w:line="280" w:lineRule="atLeast"/>
        <w:rPr>
          <w:rFonts w:ascii="Times New Roman" w:hAnsi="Times New Roman"/>
          <w:b/>
          <w:u w:val="single"/>
        </w:rPr>
      </w:pPr>
      <w:r w:rsidRPr="00692E44">
        <w:rPr>
          <w:rFonts w:ascii="Times New Roman" w:hAnsi="Times New Roman"/>
          <w:b/>
          <w:u w:val="single"/>
        </w:rPr>
        <w:t>La Scuola come Amministrazione: il procedimento amministrativo</w:t>
      </w:r>
    </w:p>
    <w:p w:rsidR="00CC2A9A" w:rsidRPr="00692E44" w:rsidRDefault="00CC2A9A" w:rsidP="00953780">
      <w:pPr>
        <w:numPr>
          <w:ilvl w:val="0"/>
          <w:numId w:val="22"/>
        </w:numPr>
        <w:spacing w:line="280" w:lineRule="atLeast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la comunicazione di avvio del procedimento;</w:t>
      </w:r>
    </w:p>
    <w:p w:rsidR="00CC2A9A" w:rsidRPr="00692E44" w:rsidRDefault="00CC2A9A" w:rsidP="00953780">
      <w:pPr>
        <w:numPr>
          <w:ilvl w:val="0"/>
          <w:numId w:val="22"/>
        </w:numPr>
        <w:spacing w:line="280" w:lineRule="atLeast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il contraddittorio;</w:t>
      </w:r>
    </w:p>
    <w:p w:rsidR="00CC2A9A" w:rsidRPr="00692E44" w:rsidRDefault="00CC2A9A" w:rsidP="00953780">
      <w:pPr>
        <w:numPr>
          <w:ilvl w:val="0"/>
          <w:numId w:val="22"/>
        </w:numPr>
        <w:spacing w:line="280" w:lineRule="atLeast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il responsabile del procedimento;</w:t>
      </w:r>
    </w:p>
    <w:p w:rsidR="00CC2A9A" w:rsidRPr="00692E44" w:rsidRDefault="00CC2A9A" w:rsidP="00953780">
      <w:pPr>
        <w:numPr>
          <w:ilvl w:val="0"/>
          <w:numId w:val="22"/>
        </w:numPr>
        <w:spacing w:line="280" w:lineRule="atLeast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l’istruttoria</w:t>
      </w:r>
    </w:p>
    <w:p w:rsidR="00CC2A9A" w:rsidRPr="00692E44" w:rsidRDefault="00CC2A9A" w:rsidP="00953780">
      <w:pPr>
        <w:numPr>
          <w:ilvl w:val="0"/>
          <w:numId w:val="22"/>
        </w:numPr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  <w:u w:val="single"/>
        </w:rPr>
        <w:t>preavviso di rigetto</w:t>
      </w:r>
    </w:p>
    <w:p w:rsidR="00CC2A9A" w:rsidRPr="00692E44" w:rsidRDefault="00CC2A9A" w:rsidP="00953780">
      <w:pPr>
        <w:spacing w:line="280" w:lineRule="atLeast"/>
        <w:ind w:left="1080"/>
        <w:rPr>
          <w:rFonts w:ascii="Times New Roman" w:hAnsi="Times New Roman"/>
        </w:rPr>
      </w:pPr>
    </w:p>
    <w:p w:rsidR="00CC2A9A" w:rsidRPr="00692E44" w:rsidRDefault="00CC2A9A" w:rsidP="00953780">
      <w:pPr>
        <w:spacing w:line="280" w:lineRule="atLeast"/>
        <w:rPr>
          <w:rFonts w:ascii="Times New Roman" w:hAnsi="Times New Roman"/>
          <w:b/>
          <w:u w:val="single"/>
        </w:rPr>
      </w:pPr>
      <w:r w:rsidRPr="00692E44">
        <w:rPr>
          <w:rFonts w:ascii="Times New Roman" w:hAnsi="Times New Roman"/>
          <w:b/>
        </w:rPr>
        <w:t xml:space="preserve">     </w:t>
      </w:r>
      <w:r w:rsidRPr="00692E44">
        <w:rPr>
          <w:rFonts w:ascii="Times New Roman" w:hAnsi="Times New Roman"/>
          <w:b/>
          <w:u w:val="single"/>
        </w:rPr>
        <w:t>Il provvedimento amministrativo</w:t>
      </w:r>
    </w:p>
    <w:p w:rsidR="00CC2A9A" w:rsidRPr="00692E44" w:rsidRDefault="00CC2A9A" w:rsidP="00953780">
      <w:pPr>
        <w:numPr>
          <w:ilvl w:val="0"/>
          <w:numId w:val="23"/>
        </w:numPr>
        <w:spacing w:line="280" w:lineRule="atLeast"/>
        <w:rPr>
          <w:rFonts w:ascii="Times New Roman" w:hAnsi="Times New Roman"/>
          <w:b/>
          <w:u w:val="single"/>
        </w:rPr>
      </w:pPr>
      <w:r w:rsidRPr="00692E44">
        <w:rPr>
          <w:rFonts w:ascii="Times New Roman" w:hAnsi="Times New Roman"/>
          <w:u w:val="single"/>
        </w:rPr>
        <w:t>la motivazione;</w:t>
      </w:r>
    </w:p>
    <w:p w:rsidR="00CC2A9A" w:rsidRPr="00692E44" w:rsidRDefault="00CC2A9A" w:rsidP="00953780">
      <w:pPr>
        <w:numPr>
          <w:ilvl w:val="0"/>
          <w:numId w:val="23"/>
        </w:numPr>
        <w:spacing w:line="280" w:lineRule="atLeast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i vizi di annullabilità;</w:t>
      </w:r>
    </w:p>
    <w:p w:rsidR="00CC2A9A" w:rsidRPr="00692E44" w:rsidRDefault="00CC2A9A" w:rsidP="00953780">
      <w:pPr>
        <w:numPr>
          <w:ilvl w:val="0"/>
          <w:numId w:val="23"/>
        </w:numPr>
        <w:spacing w:line="280" w:lineRule="atLeast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la nullità;</w:t>
      </w:r>
    </w:p>
    <w:p w:rsidR="00CC2A9A" w:rsidRPr="00692E44" w:rsidRDefault="00CC2A9A" w:rsidP="00953780">
      <w:pPr>
        <w:spacing w:line="280" w:lineRule="atLeast"/>
        <w:rPr>
          <w:rFonts w:ascii="Times New Roman" w:hAnsi="Times New Roman"/>
          <w:b/>
        </w:rPr>
      </w:pPr>
      <w:r w:rsidRPr="00692E44">
        <w:rPr>
          <w:rFonts w:ascii="Times New Roman" w:hAnsi="Times New Roman"/>
          <w:i/>
        </w:rPr>
        <w:t>Relatore</w:t>
      </w:r>
      <w:r w:rsidRPr="00692E44">
        <w:rPr>
          <w:rFonts w:ascii="Times New Roman" w:hAnsi="Times New Roman"/>
        </w:rPr>
        <w:t>:</w:t>
      </w:r>
      <w:r w:rsidRPr="00692E44">
        <w:rPr>
          <w:rFonts w:ascii="Times New Roman" w:hAnsi="Times New Roman"/>
          <w:i/>
        </w:rPr>
        <w:t xml:space="preserve"> </w:t>
      </w:r>
      <w:smartTag w:uri="urn:schemas-microsoft-com:office:smarttags" w:element="PersonName">
        <w:smartTagPr>
          <w:attr w:name="ProductID" w:val="Stefano Varone"/>
        </w:smartTagPr>
        <w:r w:rsidRPr="00692E44">
          <w:rPr>
            <w:rFonts w:ascii="Times New Roman" w:hAnsi="Times New Roman"/>
            <w:b/>
          </w:rPr>
          <w:t>Stefano Varone</w:t>
        </w:r>
      </w:smartTag>
      <w:r w:rsidRPr="00692E44">
        <w:rPr>
          <w:rFonts w:ascii="Times New Roman" w:hAnsi="Times New Roman"/>
        </w:rPr>
        <w:t xml:space="preserve">, Avvocato dello Stato </w:t>
      </w:r>
    </w:p>
    <w:p w:rsidR="00CC2A9A" w:rsidRPr="00692E44" w:rsidRDefault="00CC2A9A" w:rsidP="00953780">
      <w:pPr>
        <w:spacing w:line="280" w:lineRule="atLeast"/>
        <w:rPr>
          <w:rFonts w:ascii="Times New Roman" w:hAnsi="Times New Roman"/>
        </w:rPr>
      </w:pPr>
    </w:p>
    <w:p w:rsidR="00703CFE" w:rsidRDefault="00703CFE" w:rsidP="00703CFE">
      <w:pPr>
        <w:spacing w:line="28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Settembre 2015 (data da definire)</w:t>
      </w:r>
    </w:p>
    <w:p w:rsidR="00CC2A9A" w:rsidRPr="00692E44" w:rsidRDefault="00CC2A9A" w:rsidP="00953780">
      <w:pPr>
        <w:spacing w:line="280" w:lineRule="atLeast"/>
        <w:rPr>
          <w:rFonts w:ascii="Times New Roman" w:hAnsi="Times New Roman"/>
          <w:b/>
          <w:u w:val="single"/>
        </w:rPr>
      </w:pPr>
      <w:r w:rsidRPr="00692E44">
        <w:rPr>
          <w:rFonts w:ascii="Times New Roman" w:hAnsi="Times New Roman"/>
          <w:b/>
          <w:u w:val="single"/>
        </w:rPr>
        <w:t xml:space="preserve">Diritto di accesso </w:t>
      </w:r>
    </w:p>
    <w:p w:rsidR="00CC2A9A" w:rsidRPr="00692E44" w:rsidRDefault="00CC2A9A" w:rsidP="00953780">
      <w:pPr>
        <w:numPr>
          <w:ilvl w:val="0"/>
          <w:numId w:val="14"/>
        </w:numPr>
        <w:spacing w:line="280" w:lineRule="atLeast"/>
        <w:rPr>
          <w:rFonts w:ascii="Times New Roman" w:hAnsi="Times New Roman"/>
          <w:b/>
          <w:u w:val="single"/>
        </w:rPr>
      </w:pPr>
      <w:r w:rsidRPr="00692E44">
        <w:rPr>
          <w:rFonts w:ascii="Times New Roman" w:hAnsi="Times New Roman"/>
          <w:u w:val="single"/>
        </w:rPr>
        <w:t>Inquadramento generale</w:t>
      </w:r>
    </w:p>
    <w:p w:rsidR="00CC2A9A" w:rsidRPr="00692E44" w:rsidRDefault="00CC2A9A" w:rsidP="00953780">
      <w:pPr>
        <w:spacing w:line="280" w:lineRule="atLeast"/>
        <w:ind w:left="60"/>
        <w:rPr>
          <w:rFonts w:ascii="Times New Roman" w:hAnsi="Times New Roman"/>
          <w:b/>
          <w:u w:val="single"/>
        </w:rPr>
      </w:pPr>
      <w:r w:rsidRPr="00692E44">
        <w:rPr>
          <w:rFonts w:ascii="Times New Roman" w:hAnsi="Times New Roman"/>
        </w:rPr>
        <w:tab/>
        <w:t>a. Natura giuridica dell'accesso</w:t>
      </w:r>
    </w:p>
    <w:p w:rsidR="00CC2A9A" w:rsidRPr="00692E44" w:rsidRDefault="00CC2A9A" w:rsidP="00953780">
      <w:pPr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</w:rPr>
        <w:tab/>
        <w:t>b. I soggetti legittimati all'accesso</w:t>
      </w:r>
    </w:p>
    <w:p w:rsidR="00CC2A9A" w:rsidRPr="00692E44" w:rsidRDefault="00CC2A9A" w:rsidP="00953780">
      <w:pPr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</w:rPr>
        <w:tab/>
        <w:t xml:space="preserve">c. I documenti accessibili (questioni in tema di accesso agli atti interni, ai </w:t>
      </w:r>
      <w:r w:rsidRPr="00692E44">
        <w:rPr>
          <w:rFonts w:ascii="Times New Roman" w:hAnsi="Times New Roman"/>
        </w:rPr>
        <w:tab/>
        <w:t>promemoria, ai brogliacci e alle videate computer; l’accesso ai pareri legali)</w:t>
      </w:r>
    </w:p>
    <w:p w:rsidR="00CC2A9A" w:rsidRPr="00692E44" w:rsidRDefault="00CC2A9A" w:rsidP="00953780">
      <w:pPr>
        <w:numPr>
          <w:ilvl w:val="0"/>
          <w:numId w:val="14"/>
        </w:numPr>
        <w:tabs>
          <w:tab w:val="center" w:pos="4082"/>
        </w:tabs>
        <w:spacing w:line="280" w:lineRule="atLeast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Le modalità di accesso</w:t>
      </w:r>
    </w:p>
    <w:p w:rsidR="00CC2A9A" w:rsidRPr="00692E44" w:rsidRDefault="00CC2A9A" w:rsidP="00953780">
      <w:pPr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</w:rPr>
        <w:tab/>
        <w:t>a. L'accesso informale</w:t>
      </w:r>
    </w:p>
    <w:p w:rsidR="00CC2A9A" w:rsidRPr="00692E44" w:rsidRDefault="00CC2A9A" w:rsidP="00953780">
      <w:pPr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</w:rPr>
        <w:tab/>
        <w:t>b. L'accesso formale</w:t>
      </w:r>
    </w:p>
    <w:p w:rsidR="00CC2A9A" w:rsidRPr="00692E44" w:rsidRDefault="00CC2A9A" w:rsidP="00953780">
      <w:pPr>
        <w:numPr>
          <w:ilvl w:val="0"/>
          <w:numId w:val="14"/>
        </w:numPr>
        <w:spacing w:line="280" w:lineRule="atLeast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lastRenderedPageBreak/>
        <w:t>Accesso e riservatezza: i controinteressati</w:t>
      </w:r>
    </w:p>
    <w:p w:rsidR="00CC2A9A" w:rsidRPr="00692E44" w:rsidRDefault="00CC2A9A" w:rsidP="00953780">
      <w:pPr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</w:rPr>
        <w:tab/>
        <w:t>a. Dati personali ordinari e dati sensibili</w:t>
      </w:r>
    </w:p>
    <w:p w:rsidR="00CC2A9A" w:rsidRPr="00692E44" w:rsidRDefault="00CC2A9A" w:rsidP="00953780">
      <w:pPr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</w:rPr>
        <w:tab/>
        <w:t>b. Dati personali sensibilissimi</w:t>
      </w:r>
    </w:p>
    <w:p w:rsidR="00CC2A9A" w:rsidRPr="00692E44" w:rsidRDefault="00CC2A9A" w:rsidP="00953780">
      <w:pPr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</w:rPr>
        <w:tab/>
      </w:r>
      <w:smartTag w:uri="urn:schemas-microsoft-com:office:smarttags" w:element="metricconverter">
        <w:smartTagPr>
          <w:attr w:name="ProductID" w:val="3.1 In"/>
        </w:smartTagPr>
        <w:r w:rsidRPr="00692E44">
          <w:rPr>
            <w:rFonts w:ascii="Times New Roman" w:hAnsi="Times New Roman"/>
          </w:rPr>
          <w:t>3.1 In</w:t>
        </w:r>
      </w:smartTag>
      <w:r w:rsidRPr="00692E44">
        <w:rPr>
          <w:rFonts w:ascii="Times New Roman" w:hAnsi="Times New Roman"/>
        </w:rPr>
        <w:t xml:space="preserve"> particolare</w:t>
      </w:r>
      <w:r w:rsidRPr="00692E44">
        <w:rPr>
          <w:rFonts w:ascii="Times New Roman" w:hAnsi="Times New Roman"/>
          <w:i/>
        </w:rPr>
        <w:t>:</w:t>
      </w:r>
      <w:r w:rsidRPr="00692E44">
        <w:rPr>
          <w:rFonts w:ascii="Times New Roman" w:hAnsi="Times New Roman"/>
        </w:rPr>
        <w:t xml:space="preserve"> l’accesso agli elaborati degli alunni T.A.R. Lazio Roma, </w:t>
      </w:r>
      <w:r w:rsidRPr="00692E44">
        <w:rPr>
          <w:rFonts w:ascii="Times New Roman" w:hAnsi="Times New Roman"/>
        </w:rPr>
        <w:tab/>
        <w:t xml:space="preserve">Sez. III </w:t>
      </w:r>
      <w:r w:rsidRPr="00692E44">
        <w:rPr>
          <w:rFonts w:ascii="Times New Roman" w:hAnsi="Times New Roman"/>
          <w:i/>
        </w:rPr>
        <w:t>bis,</w:t>
      </w:r>
      <w:r w:rsidRPr="00692E44">
        <w:rPr>
          <w:rFonts w:ascii="Times New Roman" w:hAnsi="Times New Roman"/>
        </w:rPr>
        <w:t xml:space="preserve"> 25 ottobre 2010, n. 33005 </w:t>
      </w:r>
      <w:proofErr w:type="spellStart"/>
      <w:r w:rsidRPr="00692E44">
        <w:rPr>
          <w:rFonts w:ascii="Times New Roman" w:hAnsi="Times New Roman"/>
        </w:rPr>
        <w:t>Cons</w:t>
      </w:r>
      <w:proofErr w:type="spellEnd"/>
      <w:r w:rsidRPr="00692E44">
        <w:rPr>
          <w:rFonts w:ascii="Times New Roman" w:hAnsi="Times New Roman"/>
        </w:rPr>
        <w:t xml:space="preserve">. Stato, Sez. VI,28 ottobre 2010, </w:t>
      </w:r>
      <w:r w:rsidRPr="00692E44">
        <w:rPr>
          <w:rFonts w:ascii="Times New Roman" w:hAnsi="Times New Roman"/>
        </w:rPr>
        <w:tab/>
        <w:t>n.7650</w:t>
      </w:r>
    </w:p>
    <w:p w:rsidR="00CC2A9A" w:rsidRPr="00692E44" w:rsidRDefault="00CC2A9A" w:rsidP="00953780">
      <w:pPr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</w:rPr>
        <w:tab/>
        <w:t xml:space="preserve">3.2. In particolare: l’accesso al verbale del collegio dei docenti: </w:t>
      </w:r>
      <w:proofErr w:type="spellStart"/>
      <w:r w:rsidRPr="00692E44">
        <w:rPr>
          <w:rFonts w:ascii="Times New Roman" w:hAnsi="Times New Roman"/>
        </w:rPr>
        <w:t>Cons</w:t>
      </w:r>
      <w:proofErr w:type="spellEnd"/>
      <w:r w:rsidRPr="00692E44">
        <w:rPr>
          <w:rFonts w:ascii="Times New Roman" w:hAnsi="Times New Roman"/>
        </w:rPr>
        <w:t xml:space="preserve">. Stato, </w:t>
      </w:r>
      <w:r w:rsidRPr="00692E44">
        <w:rPr>
          <w:rFonts w:ascii="Times New Roman" w:hAnsi="Times New Roman"/>
        </w:rPr>
        <w:tab/>
        <w:t>6 maggio 2013, n. 2423</w:t>
      </w:r>
    </w:p>
    <w:p w:rsidR="00CC2A9A" w:rsidRPr="00692E44" w:rsidRDefault="00CC2A9A" w:rsidP="00953780">
      <w:pPr>
        <w:numPr>
          <w:ilvl w:val="0"/>
          <w:numId w:val="14"/>
        </w:numPr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  <w:u w:val="single"/>
        </w:rPr>
        <w:t>La tutela della trasparenza alla luce del d.lgs. 33/13 e delle circolari applicative</w:t>
      </w:r>
      <w:r w:rsidRPr="00692E44">
        <w:rPr>
          <w:rFonts w:ascii="Times New Roman" w:hAnsi="Times New Roman"/>
          <w:b/>
        </w:rPr>
        <w:t xml:space="preserve"> </w:t>
      </w:r>
      <w:r w:rsidRPr="00692E44">
        <w:rPr>
          <w:rFonts w:ascii="Times New Roman" w:hAnsi="Times New Roman"/>
        </w:rPr>
        <w:t>(circolare n. 2/13 della Presidenza del Consiglio dei Ministri – Dipartimento della Funzione Pubblica, n. 1/14)</w:t>
      </w:r>
    </w:p>
    <w:p w:rsidR="00CC2A9A" w:rsidRPr="00692E44" w:rsidRDefault="00CC2A9A" w:rsidP="00953780">
      <w:pPr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</w:rPr>
        <w:t>In particolare:</w:t>
      </w:r>
      <w:r w:rsidRPr="00692E44">
        <w:rPr>
          <w:rFonts w:ascii="Times New Roman" w:hAnsi="Times New Roman"/>
          <w:b/>
        </w:rPr>
        <w:t xml:space="preserve"> </w:t>
      </w:r>
      <w:r w:rsidRPr="00692E44">
        <w:rPr>
          <w:rFonts w:ascii="Times New Roman" w:hAnsi="Times New Roman"/>
        </w:rPr>
        <w:t>l’accesso civico</w:t>
      </w:r>
    </w:p>
    <w:p w:rsidR="00CC2A9A" w:rsidRPr="00692E44" w:rsidRDefault="00CC2A9A" w:rsidP="00953780">
      <w:pPr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</w:rPr>
        <w:t>Casi pratici:</w:t>
      </w:r>
    </w:p>
    <w:p w:rsidR="00CC2A9A" w:rsidRPr="00692E44" w:rsidRDefault="00CC2A9A" w:rsidP="00953780">
      <w:pPr>
        <w:numPr>
          <w:ilvl w:val="0"/>
          <w:numId w:val="35"/>
        </w:numPr>
        <w:suppressAutoHyphens/>
        <w:spacing w:after="0" w:line="280" w:lineRule="atLeast"/>
        <w:ind w:left="714" w:hanging="357"/>
        <w:jc w:val="both"/>
        <w:rPr>
          <w:rFonts w:ascii="Times New Roman" w:hAnsi="Times New Roman"/>
          <w:bCs/>
        </w:rPr>
      </w:pPr>
      <w:r w:rsidRPr="00692E44">
        <w:rPr>
          <w:rFonts w:ascii="Times New Roman" w:hAnsi="Times New Roman"/>
        </w:rPr>
        <w:t xml:space="preserve">Trasparenza e accesso per alunni affetti con  </w:t>
      </w:r>
      <w:proofErr w:type="spellStart"/>
      <w:r w:rsidRPr="00692E44">
        <w:rPr>
          <w:rFonts w:ascii="Times New Roman" w:hAnsi="Times New Roman"/>
        </w:rPr>
        <w:t>d.s.a</w:t>
      </w:r>
      <w:proofErr w:type="spellEnd"/>
      <w:r w:rsidRPr="00692E44">
        <w:rPr>
          <w:rFonts w:ascii="Times New Roman" w:hAnsi="Times New Roman"/>
        </w:rPr>
        <w:t xml:space="preserve">. e </w:t>
      </w:r>
      <w:proofErr w:type="spellStart"/>
      <w:r w:rsidRPr="00692E44">
        <w:rPr>
          <w:rFonts w:ascii="Times New Roman" w:hAnsi="Times New Roman"/>
        </w:rPr>
        <w:t>b.e.s</w:t>
      </w:r>
      <w:proofErr w:type="spellEnd"/>
      <w:r w:rsidRPr="00692E44">
        <w:rPr>
          <w:rFonts w:ascii="Times New Roman" w:hAnsi="Times New Roman"/>
        </w:rPr>
        <w:t>. in ipotesi di interventi formativi mirati; estensibilità o meno della tutela della riservatezza nei confronti del Consiglio di classe</w:t>
      </w:r>
    </w:p>
    <w:p w:rsidR="00CC2A9A" w:rsidRPr="00692E44" w:rsidRDefault="00CC2A9A" w:rsidP="00953780">
      <w:pPr>
        <w:numPr>
          <w:ilvl w:val="0"/>
          <w:numId w:val="35"/>
        </w:numPr>
        <w:suppressAutoHyphens/>
        <w:spacing w:after="0" w:line="280" w:lineRule="atLeast"/>
        <w:jc w:val="both"/>
        <w:rPr>
          <w:rFonts w:ascii="Times New Roman" w:hAnsi="Times New Roman"/>
          <w:bCs/>
        </w:rPr>
      </w:pPr>
      <w:r w:rsidRPr="00692E44">
        <w:rPr>
          <w:rFonts w:ascii="Times New Roman" w:hAnsi="Times New Roman"/>
          <w:bCs/>
        </w:rPr>
        <w:t>Accesso alla documentazione amministrativa da parte di un’impresa invitata ma non aggiudicataria in ipotesi di procedura ristretta cui abbia fatto seguito l’aggiudicazione dell’appalto in favore di un’impresa non invitata.</w:t>
      </w:r>
    </w:p>
    <w:p w:rsidR="00CC2A9A" w:rsidRPr="00692E44" w:rsidRDefault="00CC2A9A" w:rsidP="00953780">
      <w:pPr>
        <w:spacing w:line="280" w:lineRule="atLeast"/>
        <w:rPr>
          <w:rFonts w:ascii="Times New Roman" w:hAnsi="Times New Roman"/>
          <w:bCs/>
        </w:rPr>
      </w:pPr>
      <w:r w:rsidRPr="00692E44">
        <w:rPr>
          <w:rFonts w:ascii="Times New Roman" w:hAnsi="Times New Roman"/>
          <w:b/>
          <w:bCs/>
          <w:u w:val="single"/>
        </w:rPr>
        <w:t>Approfondimenti in tema di accesso civico</w:t>
      </w:r>
    </w:p>
    <w:p w:rsidR="00CC2A9A" w:rsidRPr="00692E44" w:rsidRDefault="00CC2A9A" w:rsidP="00953780">
      <w:pPr>
        <w:numPr>
          <w:ilvl w:val="0"/>
          <w:numId w:val="36"/>
        </w:numPr>
        <w:suppressAutoHyphens/>
        <w:spacing w:after="0" w:line="280" w:lineRule="atLeast"/>
        <w:jc w:val="both"/>
        <w:rPr>
          <w:rFonts w:ascii="Times New Roman" w:hAnsi="Times New Roman"/>
          <w:bCs/>
        </w:rPr>
      </w:pPr>
      <w:r w:rsidRPr="00692E44">
        <w:rPr>
          <w:rFonts w:ascii="Times New Roman" w:hAnsi="Times New Roman"/>
          <w:bCs/>
        </w:rPr>
        <w:t>Applicazione delle norme contenute nel D.lgs. 33/2013 alle scuole</w:t>
      </w:r>
    </w:p>
    <w:p w:rsidR="00CC2A9A" w:rsidRPr="00692E44" w:rsidRDefault="00CC2A9A" w:rsidP="00953780">
      <w:pPr>
        <w:numPr>
          <w:ilvl w:val="0"/>
          <w:numId w:val="36"/>
        </w:numPr>
        <w:suppressAutoHyphens/>
        <w:spacing w:after="0" w:line="280" w:lineRule="atLeast"/>
        <w:jc w:val="both"/>
        <w:rPr>
          <w:rFonts w:ascii="Times New Roman" w:hAnsi="Times New Roman"/>
          <w:bCs/>
        </w:rPr>
      </w:pPr>
      <w:r w:rsidRPr="00692E44">
        <w:rPr>
          <w:rFonts w:ascii="Times New Roman" w:hAnsi="Times New Roman"/>
          <w:bCs/>
        </w:rPr>
        <w:t xml:space="preserve">Iter procedimentale per rendicontazione delle  attività correlate alla gestione finanziaria in relazione all’accesso civico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C2A9A" w:rsidRPr="00692E44" w:rsidRDefault="00CC2A9A" w:rsidP="00953780">
      <w:pPr>
        <w:suppressAutoHyphens/>
        <w:spacing w:after="0" w:line="280" w:lineRule="atLeast"/>
        <w:ind w:left="720"/>
        <w:jc w:val="both"/>
        <w:rPr>
          <w:rFonts w:ascii="Times New Roman" w:hAnsi="Times New Roman"/>
          <w:bCs/>
        </w:rPr>
      </w:pPr>
    </w:p>
    <w:p w:rsidR="00CC2A9A" w:rsidRPr="00692E44" w:rsidRDefault="00CC2A9A" w:rsidP="00953780">
      <w:pPr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  <w:i/>
        </w:rPr>
        <w:t xml:space="preserve">Relatore: </w:t>
      </w:r>
      <w:r w:rsidRPr="00692E44">
        <w:rPr>
          <w:rFonts w:ascii="Times New Roman" w:hAnsi="Times New Roman"/>
          <w:b/>
        </w:rPr>
        <w:t xml:space="preserve">Stefano  Varone, </w:t>
      </w:r>
      <w:r w:rsidRPr="00692E44">
        <w:rPr>
          <w:rFonts w:ascii="Times New Roman" w:hAnsi="Times New Roman"/>
        </w:rPr>
        <w:t xml:space="preserve"> Avvocato dello Stato</w:t>
      </w:r>
    </w:p>
    <w:p w:rsidR="00CC2A9A" w:rsidRPr="00692E44" w:rsidRDefault="00CC2A9A" w:rsidP="00953780">
      <w:pPr>
        <w:spacing w:line="280" w:lineRule="atLeast"/>
        <w:rPr>
          <w:rFonts w:ascii="Times New Roman" w:hAnsi="Times New Roman"/>
          <w:b/>
        </w:rPr>
      </w:pPr>
    </w:p>
    <w:p w:rsidR="00703CFE" w:rsidRDefault="00703CFE" w:rsidP="00703CFE">
      <w:pPr>
        <w:spacing w:line="28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Ottobre 2015 (data da definire)</w:t>
      </w:r>
    </w:p>
    <w:p w:rsidR="00CC2A9A" w:rsidRPr="00692E44" w:rsidRDefault="00CC2A9A" w:rsidP="00953780">
      <w:pPr>
        <w:spacing w:line="280" w:lineRule="atLeast"/>
        <w:jc w:val="both"/>
        <w:rPr>
          <w:rFonts w:ascii="Times New Roman" w:hAnsi="Times New Roman"/>
          <w:b/>
          <w:u w:val="single"/>
        </w:rPr>
      </w:pPr>
      <w:r w:rsidRPr="00692E44">
        <w:rPr>
          <w:rFonts w:ascii="Times New Roman" w:hAnsi="Times New Roman"/>
          <w:b/>
          <w:u w:val="single"/>
        </w:rPr>
        <w:t>Il contenzioso delle Istituzioni scolastiche - La scuola in giudizio               dinanzi al giudice del lavoro</w:t>
      </w:r>
    </w:p>
    <w:p w:rsidR="00CC2A9A" w:rsidRPr="00692E44" w:rsidRDefault="00CC2A9A" w:rsidP="00953780">
      <w:pPr>
        <w:numPr>
          <w:ilvl w:val="0"/>
          <w:numId w:val="21"/>
        </w:numPr>
        <w:spacing w:line="280" w:lineRule="atLeast"/>
        <w:jc w:val="both"/>
        <w:rPr>
          <w:rFonts w:ascii="Times New Roman" w:hAnsi="Times New Roman"/>
          <w:b/>
          <w:u w:val="single"/>
        </w:rPr>
      </w:pPr>
      <w:r w:rsidRPr="00692E44">
        <w:rPr>
          <w:rFonts w:ascii="Times New Roman" w:hAnsi="Times New Roman"/>
          <w:u w:val="single"/>
        </w:rPr>
        <w:t>Rapporti tra l’Istituzione Scolastica e l’Avvocatura dello Stato (rapporto informativo e documentazione utile; la partecipazione alle udienze)</w:t>
      </w:r>
    </w:p>
    <w:p w:rsidR="00CC2A9A" w:rsidRPr="00692E44" w:rsidRDefault="00CC2A9A" w:rsidP="00953780">
      <w:pPr>
        <w:numPr>
          <w:ilvl w:val="0"/>
          <w:numId w:val="21"/>
        </w:numPr>
        <w:spacing w:line="280" w:lineRule="atLeast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 xml:space="preserve">Delega ex art. 417 bis </w:t>
      </w:r>
      <w:proofErr w:type="spellStart"/>
      <w:r w:rsidRPr="00692E44">
        <w:rPr>
          <w:rFonts w:ascii="Times New Roman" w:hAnsi="Times New Roman"/>
          <w:u w:val="single"/>
        </w:rPr>
        <w:t>c.p.c.</w:t>
      </w:r>
      <w:proofErr w:type="spellEnd"/>
      <w:r w:rsidRPr="00692E44">
        <w:rPr>
          <w:rFonts w:ascii="Times New Roman" w:hAnsi="Times New Roman"/>
          <w:u w:val="single"/>
        </w:rPr>
        <w:t xml:space="preserve">, ruolo delle amministrazioni scolastiche. </w:t>
      </w:r>
    </w:p>
    <w:p w:rsidR="00CC2A9A" w:rsidRPr="00692E44" w:rsidRDefault="00CC2A9A" w:rsidP="00953780">
      <w:pPr>
        <w:numPr>
          <w:ilvl w:val="0"/>
          <w:numId w:val="21"/>
        </w:numPr>
        <w:spacing w:line="280" w:lineRule="atLeast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La redazione della memoria difensiva</w:t>
      </w:r>
    </w:p>
    <w:p w:rsidR="00CC2A9A" w:rsidRPr="00692E44" w:rsidRDefault="00CC2A9A" w:rsidP="00953780">
      <w:pPr>
        <w:pStyle w:val="Paragrafoelenco"/>
        <w:numPr>
          <w:ilvl w:val="1"/>
          <w:numId w:val="21"/>
        </w:numPr>
        <w:spacing w:line="280" w:lineRule="atLeast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la narrativa;</w:t>
      </w:r>
    </w:p>
    <w:p w:rsidR="00CC2A9A" w:rsidRPr="00692E44" w:rsidRDefault="00CC2A9A" w:rsidP="00953780">
      <w:pPr>
        <w:pStyle w:val="Paragrafoelenco"/>
        <w:numPr>
          <w:ilvl w:val="1"/>
          <w:numId w:val="21"/>
        </w:numPr>
        <w:spacing w:line="280" w:lineRule="atLeast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le eccezioni e l’ordine di esposizione;</w:t>
      </w:r>
    </w:p>
    <w:p w:rsidR="00CC2A9A" w:rsidRPr="00692E44" w:rsidRDefault="00CC2A9A" w:rsidP="00953780">
      <w:pPr>
        <w:pStyle w:val="Paragrafoelenco"/>
        <w:numPr>
          <w:ilvl w:val="1"/>
          <w:numId w:val="21"/>
        </w:numPr>
        <w:spacing w:line="280" w:lineRule="atLeast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lastRenderedPageBreak/>
        <w:t>le conclusioni</w:t>
      </w:r>
    </w:p>
    <w:p w:rsidR="00CC2A9A" w:rsidRPr="00692E44" w:rsidRDefault="00CC2A9A" w:rsidP="00953780">
      <w:pPr>
        <w:numPr>
          <w:ilvl w:val="0"/>
          <w:numId w:val="21"/>
        </w:numPr>
        <w:spacing w:line="280" w:lineRule="atLeast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Istruttoria: in particolare, prova per testi e interrogatorio formale</w:t>
      </w:r>
    </w:p>
    <w:p w:rsidR="00CC2A9A" w:rsidRPr="00692E44" w:rsidRDefault="00CC2A9A" w:rsidP="00953780">
      <w:pPr>
        <w:numPr>
          <w:ilvl w:val="0"/>
          <w:numId w:val="21"/>
        </w:numPr>
        <w:spacing w:line="280" w:lineRule="atLeast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Il mobbing (elementi costitutivi; tipologie; il mobbing nella P.A.; peculiarità relative alle scuole)</w:t>
      </w:r>
    </w:p>
    <w:p w:rsidR="00CC2A9A" w:rsidRPr="00692E44" w:rsidRDefault="00CC2A9A" w:rsidP="00953780">
      <w:pPr>
        <w:spacing w:line="280" w:lineRule="atLeast"/>
        <w:ind w:left="363"/>
        <w:jc w:val="both"/>
        <w:rPr>
          <w:rFonts w:ascii="Times New Roman" w:hAnsi="Times New Roman"/>
        </w:rPr>
      </w:pPr>
      <w:r w:rsidRPr="00692E44">
        <w:rPr>
          <w:rFonts w:ascii="Times New Roman" w:hAnsi="Times New Roman"/>
        </w:rPr>
        <w:t xml:space="preserve"> </w:t>
      </w:r>
      <w:r w:rsidRPr="00692E44">
        <w:rPr>
          <w:rFonts w:ascii="Times New Roman" w:hAnsi="Times New Roman"/>
        </w:rPr>
        <w:tab/>
        <w:t xml:space="preserve"> 5.1. Il mobbing: casistica (mobbing dei docenti e del personale </w:t>
      </w:r>
      <w:r w:rsidRPr="00692E44">
        <w:rPr>
          <w:rFonts w:ascii="Times New Roman" w:hAnsi="Times New Roman"/>
        </w:rPr>
        <w:tab/>
        <w:t>amministrativo)</w:t>
      </w:r>
    </w:p>
    <w:p w:rsidR="00CC2A9A" w:rsidRPr="00692E44" w:rsidRDefault="00CC2A9A" w:rsidP="00953780">
      <w:pPr>
        <w:spacing w:line="280" w:lineRule="atLeast"/>
        <w:rPr>
          <w:rFonts w:ascii="Times New Roman" w:hAnsi="Times New Roman"/>
          <w:b/>
        </w:rPr>
      </w:pPr>
      <w:r w:rsidRPr="00692E44">
        <w:rPr>
          <w:rFonts w:ascii="Times New Roman" w:hAnsi="Times New Roman"/>
          <w:i/>
        </w:rPr>
        <w:t>Relatore</w:t>
      </w:r>
      <w:r w:rsidRPr="00692E44">
        <w:rPr>
          <w:rFonts w:ascii="Times New Roman" w:hAnsi="Times New Roman"/>
        </w:rPr>
        <w:t xml:space="preserve">: </w:t>
      </w:r>
      <w:r w:rsidRPr="00692E44">
        <w:rPr>
          <w:rFonts w:ascii="Times New Roman" w:hAnsi="Times New Roman"/>
          <w:b/>
        </w:rPr>
        <w:t>Lucrezia Fiandaca</w:t>
      </w:r>
      <w:r w:rsidRPr="00692E44">
        <w:rPr>
          <w:rFonts w:ascii="Times New Roman" w:hAnsi="Times New Roman"/>
        </w:rPr>
        <w:t xml:space="preserve">, Procuratore dello Stato </w:t>
      </w:r>
    </w:p>
    <w:p w:rsidR="00CC2A9A" w:rsidRPr="00692E44" w:rsidRDefault="00CC2A9A" w:rsidP="00953780">
      <w:pPr>
        <w:pStyle w:val="Paragrafoelenco"/>
        <w:spacing w:line="280" w:lineRule="atLeast"/>
        <w:ind w:left="420"/>
        <w:rPr>
          <w:rFonts w:ascii="Times New Roman" w:hAnsi="Times New Roman"/>
        </w:rPr>
      </w:pPr>
    </w:p>
    <w:p w:rsidR="00703CFE" w:rsidRDefault="00703CFE" w:rsidP="00703CFE">
      <w:pPr>
        <w:spacing w:line="28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Ottobre 2015 (data da definire)</w:t>
      </w:r>
    </w:p>
    <w:p w:rsidR="00CC2A9A" w:rsidRPr="00692E44" w:rsidRDefault="00CC2A9A" w:rsidP="00953780">
      <w:pPr>
        <w:spacing w:line="280" w:lineRule="atLeast"/>
        <w:ind w:left="60"/>
        <w:jc w:val="both"/>
        <w:rPr>
          <w:rFonts w:ascii="Times New Roman" w:hAnsi="Times New Roman"/>
          <w:b/>
        </w:rPr>
      </w:pPr>
      <w:r w:rsidRPr="00692E44">
        <w:rPr>
          <w:rFonts w:ascii="Times New Roman" w:hAnsi="Times New Roman"/>
          <w:b/>
          <w:u w:val="single"/>
        </w:rPr>
        <w:t>Le relazioni sindacali nel contesto scolastico</w:t>
      </w:r>
    </w:p>
    <w:p w:rsidR="00CC2A9A" w:rsidRPr="00692E44" w:rsidRDefault="00CC2A9A" w:rsidP="00953780">
      <w:pPr>
        <w:numPr>
          <w:ilvl w:val="0"/>
          <w:numId w:val="13"/>
        </w:numPr>
        <w:spacing w:line="280" w:lineRule="atLeast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Il sistema delle fonti: in particolare, il rapporto tra contrattazione nazionale e contrattazione integrativa; Corte di Appello di Napoli 2013, n. 5163/13 sull’ambito applicativo dell’art. 6 del CCNL Scuola</w:t>
      </w:r>
    </w:p>
    <w:p w:rsidR="00CC2A9A" w:rsidRPr="00692E44" w:rsidRDefault="00CC2A9A" w:rsidP="00953780">
      <w:pPr>
        <w:numPr>
          <w:ilvl w:val="1"/>
          <w:numId w:val="13"/>
        </w:numPr>
        <w:tabs>
          <w:tab w:val="left" w:pos="720"/>
        </w:tabs>
        <w:spacing w:line="280" w:lineRule="atLeast"/>
        <w:ind w:hanging="210"/>
        <w:jc w:val="both"/>
        <w:rPr>
          <w:rFonts w:ascii="Times New Roman" w:hAnsi="Times New Roman"/>
        </w:rPr>
      </w:pPr>
      <w:r w:rsidRPr="00692E44">
        <w:rPr>
          <w:rFonts w:ascii="Times New Roman" w:hAnsi="Times New Roman"/>
        </w:rPr>
        <w:t>la stipulazione della contrattazione integrativa in violazione della contrattazione nazionale: CORTE CONTI, SEZ. GIURISD. TOSCANA, 19 SETTEMBRE 2009, N. 518.</w:t>
      </w:r>
    </w:p>
    <w:p w:rsidR="00CC2A9A" w:rsidRPr="00692E44" w:rsidRDefault="00CC2A9A" w:rsidP="00953780">
      <w:pPr>
        <w:spacing w:line="280" w:lineRule="atLeast"/>
        <w:ind w:left="60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</w:rPr>
        <w:t xml:space="preserve">2. </w:t>
      </w:r>
      <w:r w:rsidRPr="00692E44">
        <w:rPr>
          <w:rFonts w:ascii="Times New Roman" w:hAnsi="Times New Roman"/>
          <w:u w:val="single"/>
        </w:rPr>
        <w:t>il rifiuto di stipulare la contrattazione integrativa: C. CONTI LAZIO, SEZ. GIURISD., 19 DICEMBRE 2011, N. 1760</w:t>
      </w:r>
    </w:p>
    <w:p w:rsidR="00CC2A9A" w:rsidRPr="00692E44" w:rsidRDefault="00CC2A9A" w:rsidP="00953780">
      <w:pPr>
        <w:spacing w:line="280" w:lineRule="atLeast"/>
        <w:ind w:left="60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</w:rPr>
        <w:t>3</w:t>
      </w:r>
      <w:r w:rsidRPr="00692E44">
        <w:rPr>
          <w:rFonts w:ascii="Times New Roman" w:hAnsi="Times New Roman"/>
          <w:u w:val="single"/>
        </w:rPr>
        <w:t>. Il riparto di competenze fra legge e contrattazione integrativa in tema di organizzazione degli uffici e gestione dei rapporti di lavoro dopo la legge 145 del 2012</w:t>
      </w:r>
    </w:p>
    <w:p w:rsidR="00CC2A9A" w:rsidRPr="00692E44" w:rsidRDefault="00CC2A9A" w:rsidP="00953780">
      <w:pPr>
        <w:suppressAutoHyphens/>
        <w:spacing w:after="0" w:line="280" w:lineRule="atLeast"/>
        <w:rPr>
          <w:rFonts w:ascii="Times New Roman" w:hAnsi="Times New Roman"/>
          <w:bCs/>
        </w:rPr>
      </w:pPr>
      <w:r w:rsidRPr="00692E44">
        <w:rPr>
          <w:rFonts w:ascii="Times New Roman" w:hAnsi="Times New Roman"/>
          <w:bCs/>
        </w:rPr>
        <w:t>4.La contrattazione di istituto tra trasparenza e privacy</w:t>
      </w:r>
    </w:p>
    <w:p w:rsidR="00CC2A9A" w:rsidRPr="00692E44" w:rsidRDefault="00CC2A9A" w:rsidP="00953780">
      <w:pPr>
        <w:spacing w:after="0" w:line="280" w:lineRule="atLeast"/>
        <w:ind w:left="360"/>
        <w:rPr>
          <w:rFonts w:ascii="Times New Roman" w:hAnsi="Times New Roman"/>
          <w:bCs/>
        </w:rPr>
      </w:pPr>
    </w:p>
    <w:p w:rsidR="00CC2A9A" w:rsidRPr="00692E44" w:rsidRDefault="00CC2A9A" w:rsidP="00953780">
      <w:pPr>
        <w:spacing w:after="0"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  <w:b/>
          <w:bCs/>
          <w:u w:val="single"/>
        </w:rPr>
        <w:t>In particolare, risoluzione del seguente quesito:</w:t>
      </w:r>
      <w:r w:rsidRPr="00692E44">
        <w:rPr>
          <w:rFonts w:ascii="Times New Roman" w:hAnsi="Times New Roman"/>
          <w:b/>
          <w:bCs/>
        </w:rPr>
        <w:t xml:space="preserve"> </w:t>
      </w:r>
    </w:p>
    <w:p w:rsidR="00CC2A9A" w:rsidRPr="00692E44" w:rsidRDefault="00CC2A9A" w:rsidP="00953780">
      <w:pPr>
        <w:pStyle w:val="Default"/>
        <w:numPr>
          <w:ilvl w:val="0"/>
          <w:numId w:val="39"/>
        </w:numPr>
        <w:spacing w:line="280" w:lineRule="atLeast"/>
        <w:jc w:val="both"/>
        <w:rPr>
          <w:bCs/>
        </w:rPr>
      </w:pPr>
      <w:r w:rsidRPr="00692E44">
        <w:t>Un componente della RSU chiede che, nel Contratto Integrativo di Istituto, siano inseriti, oltre ai compensi attribuiti con il FIS (Fondo Istituzione Scolastica), anche i nominativi di chi li percepisce. E’ legittima tale richiesta?</w:t>
      </w:r>
    </w:p>
    <w:p w:rsidR="00CC2A9A" w:rsidRPr="00692E44" w:rsidRDefault="00CC2A9A" w:rsidP="00953780">
      <w:pPr>
        <w:spacing w:line="280" w:lineRule="atLeast"/>
        <w:ind w:left="60"/>
        <w:jc w:val="both"/>
        <w:rPr>
          <w:rFonts w:ascii="Times New Roman" w:hAnsi="Times New Roman"/>
          <w:u w:val="single"/>
        </w:rPr>
      </w:pPr>
    </w:p>
    <w:p w:rsidR="00CC2A9A" w:rsidRPr="00692E44" w:rsidRDefault="00CC2A9A" w:rsidP="00953780">
      <w:pPr>
        <w:spacing w:line="280" w:lineRule="atLeast"/>
        <w:ind w:left="60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5. Condotta antisindacale e tutela giurisdizionale</w:t>
      </w:r>
    </w:p>
    <w:p w:rsidR="00CC2A9A" w:rsidRPr="00692E44" w:rsidRDefault="00CC2A9A" w:rsidP="00953780">
      <w:pPr>
        <w:spacing w:line="280" w:lineRule="atLeast"/>
        <w:ind w:left="60"/>
        <w:jc w:val="both"/>
        <w:rPr>
          <w:rFonts w:ascii="Times New Roman" w:hAnsi="Times New Roman"/>
        </w:rPr>
      </w:pPr>
      <w:r w:rsidRPr="00692E44">
        <w:rPr>
          <w:rFonts w:ascii="Times New Roman" w:hAnsi="Times New Roman"/>
        </w:rPr>
        <w:tab/>
        <w:t xml:space="preserve">5.1 La legittimazione attiva: profili di costituzionalità. Il carattere </w:t>
      </w:r>
      <w:r w:rsidRPr="00692E44">
        <w:rPr>
          <w:rFonts w:ascii="Times New Roman" w:hAnsi="Times New Roman"/>
        </w:rPr>
        <w:tab/>
        <w:t xml:space="preserve">“nazionale” dell’organizzazione sindacale. Peculiarità in ipotesi di datore di </w:t>
      </w:r>
      <w:r w:rsidRPr="00692E44">
        <w:rPr>
          <w:rFonts w:ascii="Times New Roman" w:hAnsi="Times New Roman"/>
        </w:rPr>
        <w:tab/>
        <w:t xml:space="preserve">lavoro pubblico </w:t>
      </w:r>
    </w:p>
    <w:p w:rsidR="00CC2A9A" w:rsidRPr="00692E44" w:rsidRDefault="00CC2A9A" w:rsidP="00953780">
      <w:pPr>
        <w:spacing w:line="280" w:lineRule="atLeast"/>
        <w:ind w:left="60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</w:rPr>
        <w:tab/>
        <w:t>5.2 La legittimazione passiva.</w:t>
      </w:r>
      <w:r w:rsidRPr="00692E44">
        <w:rPr>
          <w:rFonts w:ascii="Times New Roman" w:hAnsi="Times New Roman"/>
          <w:b/>
        </w:rPr>
        <w:t xml:space="preserve"> </w:t>
      </w:r>
      <w:r w:rsidRPr="00692E44">
        <w:rPr>
          <w:rFonts w:ascii="Times New Roman" w:hAnsi="Times New Roman"/>
          <w:u w:val="single"/>
        </w:rPr>
        <w:t xml:space="preserve">Il caso della condotta antisindacale del </w:t>
      </w:r>
      <w:r w:rsidRPr="00692E44">
        <w:rPr>
          <w:rFonts w:ascii="Times New Roman" w:hAnsi="Times New Roman"/>
        </w:rPr>
        <w:tab/>
      </w:r>
      <w:r w:rsidRPr="00692E44">
        <w:rPr>
          <w:rFonts w:ascii="Times New Roman" w:hAnsi="Times New Roman"/>
          <w:u w:val="single"/>
        </w:rPr>
        <w:t>dirigente scolastico</w:t>
      </w:r>
    </w:p>
    <w:p w:rsidR="00CC2A9A" w:rsidRPr="00692E44" w:rsidRDefault="00CC2A9A" w:rsidP="00953780">
      <w:pPr>
        <w:spacing w:line="280" w:lineRule="atLeast"/>
        <w:ind w:left="720"/>
        <w:jc w:val="both"/>
        <w:rPr>
          <w:rFonts w:ascii="Times New Roman" w:hAnsi="Times New Roman"/>
        </w:rPr>
      </w:pPr>
      <w:r w:rsidRPr="00692E44">
        <w:rPr>
          <w:rFonts w:ascii="Times New Roman" w:hAnsi="Times New Roman"/>
        </w:rPr>
        <w:lastRenderedPageBreak/>
        <w:t>5.3.</w:t>
      </w:r>
      <w:r w:rsidRPr="00692E44">
        <w:rPr>
          <w:rFonts w:ascii="Times New Roman" w:hAnsi="Times New Roman"/>
          <w:u w:val="single"/>
        </w:rPr>
        <w:t xml:space="preserve"> </w:t>
      </w:r>
      <w:r w:rsidRPr="00692E44">
        <w:rPr>
          <w:rFonts w:ascii="Times New Roman" w:hAnsi="Times New Roman"/>
        </w:rPr>
        <w:t>Il frazionamento del credito e condotta antisindacale:  Tribunale di Napoli, 6.11.2014</w:t>
      </w:r>
    </w:p>
    <w:p w:rsidR="00CC2A9A" w:rsidRPr="00692E44" w:rsidRDefault="00CC2A9A" w:rsidP="00953780">
      <w:pPr>
        <w:spacing w:line="280" w:lineRule="atLeast"/>
        <w:ind w:left="60"/>
        <w:jc w:val="both"/>
        <w:rPr>
          <w:rFonts w:ascii="Times New Roman" w:hAnsi="Times New Roman"/>
        </w:rPr>
      </w:pPr>
      <w:r w:rsidRPr="00692E44">
        <w:rPr>
          <w:rFonts w:ascii="Times New Roman" w:hAnsi="Times New Roman"/>
        </w:rPr>
        <w:tab/>
        <w:t xml:space="preserve">5.4 La condotta “antisindacale”. L’elemento soggettivo </w:t>
      </w:r>
    </w:p>
    <w:p w:rsidR="00CC2A9A" w:rsidRPr="00692E44" w:rsidRDefault="00CC2A9A" w:rsidP="00953780">
      <w:pPr>
        <w:spacing w:line="280" w:lineRule="atLeast"/>
        <w:rPr>
          <w:rFonts w:ascii="Times New Roman" w:hAnsi="Times New Roman"/>
          <w:b/>
        </w:rPr>
      </w:pPr>
      <w:r w:rsidRPr="00692E44">
        <w:rPr>
          <w:rFonts w:ascii="Times New Roman" w:hAnsi="Times New Roman"/>
          <w:i/>
        </w:rPr>
        <w:t>Relatore</w:t>
      </w:r>
      <w:r w:rsidRPr="00692E44">
        <w:rPr>
          <w:rFonts w:ascii="Times New Roman" w:hAnsi="Times New Roman"/>
        </w:rPr>
        <w:t xml:space="preserve">: </w:t>
      </w:r>
      <w:r w:rsidRPr="00692E44">
        <w:rPr>
          <w:rFonts w:ascii="Times New Roman" w:hAnsi="Times New Roman"/>
          <w:b/>
        </w:rPr>
        <w:t>Lucrezia Fiandaca</w:t>
      </w:r>
      <w:r w:rsidRPr="00692E44">
        <w:rPr>
          <w:rFonts w:ascii="Times New Roman" w:hAnsi="Times New Roman"/>
        </w:rPr>
        <w:t xml:space="preserve">, Procuratore dello Stato </w:t>
      </w:r>
    </w:p>
    <w:p w:rsidR="00CC2A9A" w:rsidRPr="00692E44" w:rsidRDefault="00CC2A9A" w:rsidP="00953780">
      <w:pPr>
        <w:pStyle w:val="Paragrafoelenco"/>
        <w:spacing w:line="280" w:lineRule="atLeast"/>
        <w:ind w:left="360"/>
        <w:rPr>
          <w:rFonts w:ascii="Times New Roman" w:hAnsi="Times New Roman"/>
        </w:rPr>
      </w:pPr>
    </w:p>
    <w:p w:rsidR="00703CFE" w:rsidRDefault="00703CFE" w:rsidP="00703CFE">
      <w:pPr>
        <w:spacing w:line="28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Ottobre 2015 (data da definire)</w:t>
      </w:r>
    </w:p>
    <w:p w:rsidR="00CC2A9A" w:rsidRPr="00692E44" w:rsidRDefault="00CC2A9A" w:rsidP="00953780">
      <w:pPr>
        <w:spacing w:line="280" w:lineRule="atLeast"/>
        <w:rPr>
          <w:rFonts w:ascii="Times New Roman" w:hAnsi="Times New Roman"/>
          <w:b/>
          <w:u w:val="single"/>
        </w:rPr>
      </w:pPr>
      <w:r w:rsidRPr="00692E44">
        <w:rPr>
          <w:rFonts w:ascii="Times New Roman" w:hAnsi="Times New Roman"/>
          <w:b/>
          <w:u w:val="single"/>
        </w:rPr>
        <w:t xml:space="preserve">Amministrazioni Scolastiche come interlocutori contrattuali: il rispetto dell’evidenza pubblica. Gli affidamenti diretti dopo il </w:t>
      </w:r>
      <w:proofErr w:type="spellStart"/>
      <w:r w:rsidRPr="00692E44">
        <w:rPr>
          <w:rFonts w:ascii="Times New Roman" w:hAnsi="Times New Roman"/>
          <w:b/>
          <w:u w:val="single"/>
        </w:rPr>
        <w:t>d.l.</w:t>
      </w:r>
      <w:proofErr w:type="spellEnd"/>
      <w:r w:rsidRPr="00692E44">
        <w:rPr>
          <w:rFonts w:ascii="Times New Roman" w:hAnsi="Times New Roman"/>
          <w:b/>
          <w:u w:val="single"/>
        </w:rPr>
        <w:t xml:space="preserve"> 132/14</w:t>
      </w:r>
    </w:p>
    <w:p w:rsidR="00CC2A9A" w:rsidRPr="00692E44" w:rsidRDefault="00CC2A9A" w:rsidP="00953780">
      <w:pPr>
        <w:numPr>
          <w:ilvl w:val="0"/>
          <w:numId w:val="12"/>
        </w:numPr>
        <w:spacing w:line="280" w:lineRule="atLeast"/>
        <w:rPr>
          <w:rFonts w:ascii="Times New Roman" w:hAnsi="Times New Roman"/>
          <w:b/>
          <w:u w:val="single"/>
        </w:rPr>
      </w:pPr>
      <w:r w:rsidRPr="00692E44">
        <w:rPr>
          <w:rFonts w:ascii="Times New Roman" w:hAnsi="Times New Roman"/>
        </w:rPr>
        <w:t>Il procedimento di formazione della volontà negoziale</w:t>
      </w:r>
    </w:p>
    <w:p w:rsidR="00CC2A9A" w:rsidRPr="00692E44" w:rsidRDefault="00CC2A9A" w:rsidP="00953780">
      <w:pPr>
        <w:numPr>
          <w:ilvl w:val="0"/>
          <w:numId w:val="12"/>
        </w:numPr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</w:rPr>
        <w:t xml:space="preserve">L’evidenza pubblica tra normativa interna e normativa europea </w:t>
      </w:r>
    </w:p>
    <w:p w:rsidR="00CC2A9A" w:rsidRPr="00692E44" w:rsidRDefault="00CC2A9A" w:rsidP="00953780">
      <w:pPr>
        <w:numPr>
          <w:ilvl w:val="0"/>
          <w:numId w:val="12"/>
        </w:numPr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</w:rPr>
        <w:t xml:space="preserve">Il bando di </w:t>
      </w:r>
      <w:proofErr w:type="spellStart"/>
      <w:r w:rsidRPr="00692E44">
        <w:rPr>
          <w:rFonts w:ascii="Times New Roman" w:hAnsi="Times New Roman"/>
        </w:rPr>
        <w:t>gara:il</w:t>
      </w:r>
      <w:proofErr w:type="spellEnd"/>
      <w:r w:rsidRPr="00692E44">
        <w:rPr>
          <w:rFonts w:ascii="Times New Roman" w:hAnsi="Times New Roman"/>
        </w:rPr>
        <w:t xml:space="preserve"> problema della rilevanza del collegamento tra imprese concorrenti: </w:t>
      </w:r>
      <w:proofErr w:type="spellStart"/>
      <w:r w:rsidRPr="00692E44">
        <w:rPr>
          <w:rFonts w:ascii="Times New Roman" w:hAnsi="Times New Roman"/>
        </w:rPr>
        <w:t>Cons</w:t>
      </w:r>
      <w:proofErr w:type="spellEnd"/>
      <w:r w:rsidRPr="00692E44">
        <w:rPr>
          <w:rFonts w:ascii="Times New Roman" w:hAnsi="Times New Roman"/>
        </w:rPr>
        <w:t xml:space="preserve">. Stato Sez. VI, </w:t>
      </w:r>
      <w:proofErr w:type="spellStart"/>
      <w:r w:rsidRPr="00692E44">
        <w:rPr>
          <w:rFonts w:ascii="Times New Roman" w:hAnsi="Times New Roman"/>
        </w:rPr>
        <w:t>Sent</w:t>
      </w:r>
      <w:proofErr w:type="spellEnd"/>
      <w:r w:rsidRPr="00692E44">
        <w:rPr>
          <w:rFonts w:ascii="Times New Roman" w:hAnsi="Times New Roman"/>
        </w:rPr>
        <w:t xml:space="preserve">., 22-02-2013, n. 1091; T.A.R. Lazio Roma Sez. III bis, </w:t>
      </w:r>
      <w:proofErr w:type="spellStart"/>
      <w:r w:rsidRPr="00692E44">
        <w:rPr>
          <w:rFonts w:ascii="Times New Roman" w:hAnsi="Times New Roman"/>
        </w:rPr>
        <w:t>Sent</w:t>
      </w:r>
      <w:proofErr w:type="spellEnd"/>
      <w:r w:rsidRPr="00692E44">
        <w:rPr>
          <w:rFonts w:ascii="Times New Roman" w:hAnsi="Times New Roman"/>
        </w:rPr>
        <w:t>., 30-01-2013, n. 1032</w:t>
      </w:r>
    </w:p>
    <w:p w:rsidR="00CC2A9A" w:rsidRPr="00692E44" w:rsidRDefault="00CC2A9A" w:rsidP="00953780">
      <w:pPr>
        <w:numPr>
          <w:ilvl w:val="0"/>
          <w:numId w:val="12"/>
        </w:numPr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</w:rPr>
        <w:t xml:space="preserve">Affidamenti senza gara dopo il </w:t>
      </w:r>
      <w:proofErr w:type="spellStart"/>
      <w:r w:rsidRPr="00692E44">
        <w:rPr>
          <w:rFonts w:ascii="Times New Roman" w:hAnsi="Times New Roman"/>
        </w:rPr>
        <w:t>d.l.</w:t>
      </w:r>
      <w:proofErr w:type="spellEnd"/>
      <w:r w:rsidRPr="00692E44">
        <w:rPr>
          <w:rFonts w:ascii="Times New Roman" w:hAnsi="Times New Roman"/>
        </w:rPr>
        <w:t xml:space="preserve"> 132/14;</w:t>
      </w:r>
    </w:p>
    <w:p w:rsidR="00CC2A9A" w:rsidRPr="00692E44" w:rsidRDefault="00CC2A9A" w:rsidP="00953780">
      <w:pPr>
        <w:pStyle w:val="Paragrafoelenco"/>
        <w:numPr>
          <w:ilvl w:val="1"/>
          <w:numId w:val="12"/>
        </w:numPr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</w:rPr>
        <w:t>affidamenti in economia;</w:t>
      </w:r>
    </w:p>
    <w:p w:rsidR="00CC2A9A" w:rsidRPr="00692E44" w:rsidRDefault="00CC2A9A" w:rsidP="00953780">
      <w:pPr>
        <w:pStyle w:val="Paragrafoelenco"/>
        <w:numPr>
          <w:ilvl w:val="1"/>
          <w:numId w:val="12"/>
        </w:numPr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</w:rPr>
        <w:t>affidamenti di urgenza;</w:t>
      </w:r>
    </w:p>
    <w:p w:rsidR="00CC2A9A" w:rsidRPr="00692E44" w:rsidRDefault="00CC2A9A" w:rsidP="00953780">
      <w:pPr>
        <w:pStyle w:val="Paragrafoelenco"/>
        <w:numPr>
          <w:ilvl w:val="1"/>
          <w:numId w:val="12"/>
        </w:numPr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</w:rPr>
        <w:t>le procedure di adesione alle convenzioni CONSIP.</w:t>
      </w:r>
    </w:p>
    <w:p w:rsidR="00CC2A9A" w:rsidRPr="00692E44" w:rsidRDefault="00CC2A9A" w:rsidP="00953780">
      <w:pPr>
        <w:numPr>
          <w:ilvl w:val="0"/>
          <w:numId w:val="12"/>
        </w:numPr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</w:rPr>
        <w:t xml:space="preserve">La discrezionalità dell’Amministrazione appaltante nella valutazione dell’offerta economicamente più vantaggiosa: </w:t>
      </w:r>
      <w:proofErr w:type="spellStart"/>
      <w:r w:rsidRPr="00692E44">
        <w:rPr>
          <w:rFonts w:ascii="Times New Roman" w:hAnsi="Times New Roman"/>
        </w:rPr>
        <w:t>Cons</w:t>
      </w:r>
      <w:proofErr w:type="spellEnd"/>
      <w:r w:rsidRPr="00692E44">
        <w:rPr>
          <w:rFonts w:ascii="Times New Roman" w:hAnsi="Times New Roman"/>
        </w:rPr>
        <w:t>. Stato Sez. V, 18-02-2013, n. 978</w:t>
      </w:r>
    </w:p>
    <w:p w:rsidR="00CC2A9A" w:rsidRPr="00692E44" w:rsidRDefault="00CC2A9A" w:rsidP="00953780">
      <w:pPr>
        <w:numPr>
          <w:ilvl w:val="0"/>
          <w:numId w:val="12"/>
        </w:numPr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</w:rPr>
        <w:t xml:space="preserve">Appalti in tema di ristorazione scolastica: </w:t>
      </w:r>
      <w:proofErr w:type="spellStart"/>
      <w:r w:rsidRPr="00692E44">
        <w:rPr>
          <w:rFonts w:ascii="Times New Roman" w:hAnsi="Times New Roman"/>
        </w:rPr>
        <w:t>Cons</w:t>
      </w:r>
      <w:proofErr w:type="spellEnd"/>
      <w:r w:rsidRPr="00692E44">
        <w:rPr>
          <w:rFonts w:ascii="Times New Roman" w:hAnsi="Times New Roman"/>
        </w:rPr>
        <w:t xml:space="preserve">. Stato Sez. V, </w:t>
      </w:r>
      <w:proofErr w:type="spellStart"/>
      <w:r w:rsidRPr="00692E44">
        <w:rPr>
          <w:rFonts w:ascii="Times New Roman" w:hAnsi="Times New Roman"/>
        </w:rPr>
        <w:t>Sent</w:t>
      </w:r>
      <w:proofErr w:type="spellEnd"/>
      <w:r w:rsidRPr="00692E44">
        <w:rPr>
          <w:rFonts w:ascii="Times New Roman" w:hAnsi="Times New Roman"/>
        </w:rPr>
        <w:t>., 03-10-2012, n. 5197</w:t>
      </w:r>
    </w:p>
    <w:p w:rsidR="00CC2A9A" w:rsidRPr="00692E44" w:rsidRDefault="00CC2A9A" w:rsidP="00953780">
      <w:pPr>
        <w:numPr>
          <w:ilvl w:val="0"/>
          <w:numId w:val="12"/>
        </w:numPr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</w:rPr>
        <w:t>Responsabilità: la quantificazione del danno, il rilievo della colpa, l’applicabilità dell’art. 1227 c.c.4</w:t>
      </w:r>
    </w:p>
    <w:p w:rsidR="00CC2A9A" w:rsidRPr="00692E44" w:rsidRDefault="00CC2A9A" w:rsidP="00953780">
      <w:pPr>
        <w:numPr>
          <w:ilvl w:val="0"/>
          <w:numId w:val="12"/>
        </w:numPr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</w:rPr>
        <w:t>Il soccorso istruttorio alla luce della sentenza dell’Adunanza Plenaria n. 16/14</w:t>
      </w:r>
    </w:p>
    <w:p w:rsidR="00CC2A9A" w:rsidRPr="00692E44" w:rsidRDefault="00CC2A9A" w:rsidP="00953780">
      <w:pPr>
        <w:spacing w:line="280" w:lineRule="atLeast"/>
        <w:ind w:left="420"/>
        <w:rPr>
          <w:rFonts w:ascii="Times New Roman" w:hAnsi="Times New Roman"/>
        </w:rPr>
      </w:pPr>
    </w:p>
    <w:p w:rsidR="00CC2A9A" w:rsidRPr="00692E44" w:rsidRDefault="00CC2A9A" w:rsidP="00953780">
      <w:pPr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  <w:i/>
        </w:rPr>
        <w:t>Relatore</w:t>
      </w:r>
      <w:r w:rsidRPr="00692E44">
        <w:rPr>
          <w:rFonts w:ascii="Times New Roman" w:hAnsi="Times New Roman"/>
        </w:rPr>
        <w:t xml:space="preserve">: </w:t>
      </w:r>
      <w:r w:rsidRPr="00692E44">
        <w:rPr>
          <w:rFonts w:ascii="Times New Roman" w:hAnsi="Times New Roman"/>
          <w:b/>
        </w:rPr>
        <w:t>Federico Di Matteo</w:t>
      </w:r>
      <w:r w:rsidRPr="00692E44">
        <w:rPr>
          <w:rFonts w:ascii="Times New Roman" w:hAnsi="Times New Roman"/>
        </w:rPr>
        <w:t>, Avvocato dello stato</w:t>
      </w:r>
    </w:p>
    <w:p w:rsidR="00CC2A9A" w:rsidRPr="00692E44" w:rsidRDefault="00CC2A9A" w:rsidP="00953780">
      <w:pPr>
        <w:spacing w:line="280" w:lineRule="atLeast"/>
        <w:ind w:left="1440"/>
        <w:rPr>
          <w:rFonts w:ascii="Times New Roman" w:hAnsi="Times New Roman"/>
        </w:rPr>
      </w:pPr>
    </w:p>
    <w:p w:rsidR="00703CFE" w:rsidRDefault="00703CFE" w:rsidP="00703CFE">
      <w:pPr>
        <w:spacing w:line="28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Ottobre 2015 (data da definire)</w:t>
      </w:r>
    </w:p>
    <w:p w:rsidR="00CC2A9A" w:rsidRPr="00692E44" w:rsidRDefault="00CC2A9A" w:rsidP="00953780">
      <w:pPr>
        <w:spacing w:line="280" w:lineRule="atLeast"/>
        <w:rPr>
          <w:rFonts w:ascii="Times New Roman" w:hAnsi="Times New Roman"/>
          <w:b/>
        </w:rPr>
      </w:pPr>
      <w:r w:rsidRPr="00692E44">
        <w:rPr>
          <w:rFonts w:ascii="Times New Roman" w:hAnsi="Times New Roman"/>
          <w:b/>
          <w:bCs/>
          <w:u w:val="single"/>
          <w:lang w:eastAsia="it-IT"/>
        </w:rPr>
        <w:t>Appalti pubblici e anticorruzione.  Ulteriori questioni in tema di contenzioso amministrativo</w:t>
      </w:r>
    </w:p>
    <w:p w:rsidR="00CC2A9A" w:rsidRPr="00692E44" w:rsidRDefault="00CC2A9A" w:rsidP="00953780">
      <w:pPr>
        <w:pStyle w:val="Paragrafoelenco"/>
        <w:numPr>
          <w:ilvl w:val="0"/>
          <w:numId w:val="38"/>
        </w:numPr>
        <w:spacing w:before="100" w:beforeAutospacing="1" w:after="100" w:afterAutospacing="1" w:line="280" w:lineRule="atLeast"/>
        <w:rPr>
          <w:rFonts w:ascii="Times New Roman" w:hAnsi="Times New Roman"/>
          <w:bCs/>
          <w:lang w:eastAsia="it-IT"/>
        </w:rPr>
      </w:pPr>
      <w:r w:rsidRPr="00692E44">
        <w:rPr>
          <w:rFonts w:ascii="Times New Roman" w:hAnsi="Times New Roman"/>
          <w:bCs/>
          <w:lang w:eastAsia="it-IT"/>
        </w:rPr>
        <w:lastRenderedPageBreak/>
        <w:t>Attività successiva alla cessazione del rapporto di lavoro (</w:t>
      </w:r>
      <w:proofErr w:type="spellStart"/>
      <w:r w:rsidRPr="00692E44">
        <w:rPr>
          <w:rFonts w:ascii="Times New Roman" w:hAnsi="Times New Roman"/>
          <w:bCs/>
          <w:lang w:eastAsia="it-IT"/>
        </w:rPr>
        <w:t>pantouflage</w:t>
      </w:r>
      <w:proofErr w:type="spellEnd"/>
      <w:r w:rsidRPr="00692E44">
        <w:rPr>
          <w:rFonts w:ascii="Times New Roman" w:hAnsi="Times New Roman"/>
          <w:bCs/>
          <w:lang w:eastAsia="it-IT"/>
        </w:rPr>
        <w:t xml:space="preserve"> – revolving </w:t>
      </w:r>
      <w:proofErr w:type="spellStart"/>
      <w:r w:rsidRPr="00692E44">
        <w:rPr>
          <w:rFonts w:ascii="Times New Roman" w:hAnsi="Times New Roman"/>
          <w:bCs/>
          <w:lang w:eastAsia="it-IT"/>
        </w:rPr>
        <w:t>doors</w:t>
      </w:r>
      <w:proofErr w:type="spellEnd"/>
      <w:r w:rsidRPr="00692E44">
        <w:rPr>
          <w:rFonts w:ascii="Times New Roman" w:hAnsi="Times New Roman"/>
          <w:bCs/>
          <w:lang w:eastAsia="it-IT"/>
        </w:rPr>
        <w:t>)</w:t>
      </w:r>
    </w:p>
    <w:p w:rsidR="00CC2A9A" w:rsidRPr="00692E44" w:rsidRDefault="00CC2A9A" w:rsidP="00953780">
      <w:pPr>
        <w:pStyle w:val="Paragrafoelenco"/>
        <w:spacing w:after="0" w:line="280" w:lineRule="atLeast"/>
        <w:ind w:left="780"/>
        <w:rPr>
          <w:rFonts w:ascii="Times New Roman" w:hAnsi="Times New Roman"/>
          <w:lang w:eastAsia="it-IT"/>
        </w:rPr>
      </w:pPr>
      <w:r w:rsidRPr="00692E44">
        <w:rPr>
          <w:rFonts w:ascii="Times New Roman" w:hAnsi="Times New Roman"/>
          <w:lang w:eastAsia="it-IT"/>
        </w:rPr>
        <w:t>Gestione delle gare:</w:t>
      </w:r>
      <w:r w:rsidRPr="00692E44">
        <w:rPr>
          <w:rFonts w:ascii="Times New Roman" w:hAnsi="Times New Roman"/>
          <w:lang w:eastAsia="it-IT"/>
        </w:rPr>
        <w:br/>
        <w:t>- il contenuto del bando: cautele e gestione dei rischi;</w:t>
      </w:r>
    </w:p>
    <w:p w:rsidR="00CC2A9A" w:rsidRPr="00692E44" w:rsidRDefault="00CC2A9A" w:rsidP="00953780">
      <w:pPr>
        <w:pStyle w:val="Paragrafoelenco"/>
        <w:spacing w:after="0" w:line="280" w:lineRule="atLeast"/>
        <w:ind w:left="780"/>
        <w:rPr>
          <w:rFonts w:ascii="Times New Roman" w:hAnsi="Times New Roman"/>
          <w:lang w:eastAsia="it-IT"/>
        </w:rPr>
      </w:pPr>
      <w:r w:rsidRPr="00692E44">
        <w:rPr>
          <w:rFonts w:ascii="Times New Roman" w:hAnsi="Times New Roman"/>
          <w:lang w:eastAsia="it-IT"/>
        </w:rPr>
        <w:t xml:space="preserve"> - varianti;</w:t>
      </w:r>
      <w:r w:rsidRPr="00692E44">
        <w:rPr>
          <w:rFonts w:ascii="Times New Roman" w:hAnsi="Times New Roman"/>
          <w:lang w:eastAsia="it-IT"/>
        </w:rPr>
        <w:br/>
        <w:t>- controlli sulle procedure di affidamento;</w:t>
      </w:r>
    </w:p>
    <w:p w:rsidR="00CC2A9A" w:rsidRPr="00692E44" w:rsidRDefault="00CC2A9A" w:rsidP="00953780">
      <w:pPr>
        <w:pStyle w:val="Paragrafoelenco"/>
        <w:spacing w:after="0" w:line="280" w:lineRule="atLeast"/>
        <w:ind w:left="780"/>
        <w:rPr>
          <w:rFonts w:ascii="Times New Roman" w:hAnsi="Times New Roman"/>
          <w:lang w:eastAsia="it-IT"/>
        </w:rPr>
      </w:pPr>
      <w:r w:rsidRPr="00692E44">
        <w:rPr>
          <w:rFonts w:ascii="Times New Roman" w:hAnsi="Times New Roman"/>
          <w:lang w:eastAsia="it-IT"/>
        </w:rPr>
        <w:t>-  subappalti e rischio di accordi collusivi;</w:t>
      </w:r>
      <w:r w:rsidRPr="00692E44">
        <w:rPr>
          <w:rFonts w:ascii="Times New Roman" w:hAnsi="Times New Roman"/>
          <w:lang w:eastAsia="it-IT"/>
        </w:rPr>
        <w:br/>
        <w:t>-  individuazione delle misure di prevenzione della corruzione e monitoraggio;</w:t>
      </w:r>
      <w:r w:rsidRPr="00692E44">
        <w:rPr>
          <w:rFonts w:ascii="Times New Roman" w:hAnsi="Times New Roman"/>
          <w:lang w:eastAsia="it-IT"/>
        </w:rPr>
        <w:br/>
        <w:t>-  definizione dei protocolli di legalità e apposizione quale clausola del contratto;</w:t>
      </w:r>
      <w:r w:rsidRPr="00692E44">
        <w:rPr>
          <w:rFonts w:ascii="Times New Roman" w:hAnsi="Times New Roman"/>
          <w:lang w:eastAsia="it-IT"/>
        </w:rPr>
        <w:br/>
        <w:t>-  questioni connesse alla compatibilità comunitaria delle disposizioni sui protocolli di legalità.</w:t>
      </w:r>
    </w:p>
    <w:p w:rsidR="00CC2A9A" w:rsidRPr="00692E44" w:rsidRDefault="00CC2A9A" w:rsidP="00953780">
      <w:pPr>
        <w:pStyle w:val="Paragrafoelenco"/>
        <w:spacing w:after="0" w:line="280" w:lineRule="atLeast"/>
        <w:ind w:left="780"/>
        <w:rPr>
          <w:rFonts w:ascii="Times New Roman" w:hAnsi="Times New Roman"/>
          <w:lang w:eastAsia="it-IT"/>
        </w:rPr>
      </w:pPr>
      <w:r w:rsidRPr="00692E44">
        <w:rPr>
          <w:rFonts w:ascii="Times New Roman" w:hAnsi="Times New Roman"/>
          <w:b/>
          <w:bCs/>
          <w:lang w:eastAsia="it-IT"/>
        </w:rPr>
        <w:t xml:space="preserve">-  </w:t>
      </w:r>
      <w:r w:rsidRPr="00692E44">
        <w:rPr>
          <w:rFonts w:ascii="Times New Roman" w:hAnsi="Times New Roman"/>
          <w:bCs/>
          <w:lang w:eastAsia="it-IT"/>
        </w:rPr>
        <w:t xml:space="preserve">La disciplina di cui all’art. 54 del d. </w:t>
      </w:r>
      <w:proofErr w:type="spellStart"/>
      <w:r w:rsidRPr="00692E44">
        <w:rPr>
          <w:rFonts w:ascii="Times New Roman" w:hAnsi="Times New Roman"/>
          <w:bCs/>
          <w:lang w:eastAsia="it-IT"/>
        </w:rPr>
        <w:t>lgs</w:t>
      </w:r>
      <w:proofErr w:type="spellEnd"/>
      <w:r w:rsidRPr="00692E44">
        <w:rPr>
          <w:rFonts w:ascii="Times New Roman" w:hAnsi="Times New Roman"/>
          <w:bCs/>
          <w:lang w:eastAsia="it-IT"/>
        </w:rPr>
        <w:t>. 165/01 come tutela minima;</w:t>
      </w:r>
    </w:p>
    <w:p w:rsidR="00CC2A9A" w:rsidRPr="00692E44" w:rsidRDefault="00CC2A9A" w:rsidP="00953780">
      <w:pPr>
        <w:pStyle w:val="Paragrafoelenco"/>
        <w:spacing w:after="0" w:line="280" w:lineRule="atLeast"/>
        <w:ind w:left="780"/>
        <w:rPr>
          <w:rFonts w:ascii="Times New Roman" w:hAnsi="Times New Roman"/>
          <w:bCs/>
          <w:lang w:eastAsia="it-IT"/>
        </w:rPr>
      </w:pPr>
      <w:r w:rsidRPr="00692E44">
        <w:rPr>
          <w:rFonts w:ascii="Times New Roman" w:hAnsi="Times New Roman"/>
          <w:bCs/>
          <w:lang w:eastAsia="it-IT"/>
        </w:rPr>
        <w:t>-  I contratti di assunzione del personale e i bandi di gara: cautele ulteriori;</w:t>
      </w:r>
    </w:p>
    <w:p w:rsidR="00CC2A9A" w:rsidRPr="00692E44" w:rsidRDefault="00CC2A9A" w:rsidP="00953780">
      <w:pPr>
        <w:pStyle w:val="Paragrafoelenco"/>
        <w:spacing w:after="0" w:line="280" w:lineRule="atLeast"/>
        <w:ind w:left="780"/>
        <w:rPr>
          <w:rFonts w:ascii="Times New Roman" w:hAnsi="Times New Roman"/>
          <w:bCs/>
          <w:lang w:eastAsia="it-IT"/>
        </w:rPr>
      </w:pPr>
      <w:r w:rsidRPr="00692E44">
        <w:rPr>
          <w:rFonts w:ascii="Times New Roman" w:hAnsi="Times New Roman"/>
          <w:bCs/>
          <w:lang w:eastAsia="it-IT"/>
        </w:rPr>
        <w:t>gli incarichi conferiti in violazione della normativa;</w:t>
      </w:r>
    </w:p>
    <w:p w:rsidR="00CC2A9A" w:rsidRPr="00692E44" w:rsidRDefault="00CC2A9A" w:rsidP="00953780">
      <w:pPr>
        <w:spacing w:line="280" w:lineRule="atLeast"/>
        <w:rPr>
          <w:rFonts w:ascii="Times New Roman" w:hAnsi="Times New Roman"/>
          <w:bCs/>
          <w:lang w:eastAsia="it-IT"/>
        </w:rPr>
      </w:pPr>
      <w:r w:rsidRPr="00692E44">
        <w:rPr>
          <w:rFonts w:ascii="Times New Roman" w:hAnsi="Times New Roman"/>
          <w:bCs/>
          <w:lang w:eastAsia="it-IT"/>
        </w:rPr>
        <w:t>i profili sanzionatori</w:t>
      </w:r>
    </w:p>
    <w:p w:rsidR="00CC2A9A" w:rsidRPr="00692E44" w:rsidRDefault="00CC2A9A" w:rsidP="00953780">
      <w:pPr>
        <w:spacing w:line="280" w:lineRule="atLeast"/>
        <w:rPr>
          <w:rFonts w:ascii="Times New Roman" w:hAnsi="Times New Roman"/>
          <w:b/>
          <w:u w:val="single"/>
        </w:rPr>
      </w:pPr>
      <w:r w:rsidRPr="00692E44">
        <w:rPr>
          <w:rFonts w:ascii="Times New Roman" w:hAnsi="Times New Roman"/>
          <w:b/>
          <w:u w:val="single"/>
        </w:rPr>
        <w:t>I giudizi dinanzi al giudice amministrativo: casistica</w:t>
      </w:r>
    </w:p>
    <w:p w:rsidR="00CC2A9A" w:rsidRPr="00692E44" w:rsidRDefault="00CC2A9A" w:rsidP="00953780">
      <w:pPr>
        <w:numPr>
          <w:ilvl w:val="0"/>
          <w:numId w:val="40"/>
        </w:numPr>
        <w:spacing w:line="280" w:lineRule="atLeast"/>
        <w:rPr>
          <w:rFonts w:ascii="Times New Roman" w:hAnsi="Times New Roman"/>
          <w:b/>
          <w:u w:val="single"/>
        </w:rPr>
      </w:pPr>
      <w:r w:rsidRPr="00692E44">
        <w:rPr>
          <w:rFonts w:ascii="Times New Roman" w:hAnsi="Times New Roman"/>
          <w:u w:val="single"/>
        </w:rPr>
        <w:t xml:space="preserve">L’insegnamento di sostegno: </w:t>
      </w:r>
    </w:p>
    <w:p w:rsidR="00CC2A9A" w:rsidRPr="00692E44" w:rsidRDefault="00CC2A9A" w:rsidP="00953780">
      <w:pPr>
        <w:numPr>
          <w:ilvl w:val="0"/>
          <w:numId w:val="41"/>
        </w:numPr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</w:rPr>
        <w:t>i D.S.A. e valutazione del rendimento</w:t>
      </w:r>
    </w:p>
    <w:p w:rsidR="00CC2A9A" w:rsidRPr="00692E44" w:rsidRDefault="00CC2A9A" w:rsidP="00953780">
      <w:pPr>
        <w:numPr>
          <w:ilvl w:val="0"/>
          <w:numId w:val="41"/>
        </w:numPr>
        <w:spacing w:line="280" w:lineRule="atLeast"/>
        <w:jc w:val="both"/>
        <w:rPr>
          <w:rFonts w:ascii="Times New Roman" w:hAnsi="Times New Roman"/>
        </w:rPr>
      </w:pPr>
      <w:r w:rsidRPr="00692E44">
        <w:rPr>
          <w:rFonts w:ascii="Times New Roman" w:hAnsi="Times New Roman"/>
        </w:rPr>
        <w:t>le patologie particolarmente gravi: numero minimo di ore di assistenza e criteri di valutazione del raggiungimento degli obiettivi minimi</w:t>
      </w:r>
    </w:p>
    <w:p w:rsidR="00CC2A9A" w:rsidRPr="00692E44" w:rsidRDefault="00CC2A9A" w:rsidP="00953780">
      <w:pPr>
        <w:numPr>
          <w:ilvl w:val="0"/>
          <w:numId w:val="40"/>
        </w:numPr>
        <w:spacing w:line="280" w:lineRule="atLeast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Il genitore non affidatario: istruzione, vigilanza sull’andamento scolastico, limiti</w:t>
      </w:r>
    </w:p>
    <w:p w:rsidR="00CC2A9A" w:rsidRPr="00692E44" w:rsidRDefault="00CC2A9A" w:rsidP="00953780">
      <w:pPr>
        <w:numPr>
          <w:ilvl w:val="0"/>
          <w:numId w:val="40"/>
        </w:numPr>
        <w:spacing w:line="280" w:lineRule="atLeast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 xml:space="preserve">Il dimensionamento della rete scolastica: </w:t>
      </w:r>
      <w:proofErr w:type="spellStart"/>
      <w:r w:rsidRPr="00692E44">
        <w:rPr>
          <w:rFonts w:ascii="Times New Roman" w:hAnsi="Times New Roman"/>
          <w:u w:val="single"/>
        </w:rPr>
        <w:t>Cons</w:t>
      </w:r>
      <w:proofErr w:type="spellEnd"/>
      <w:r w:rsidRPr="00692E44">
        <w:rPr>
          <w:rFonts w:ascii="Times New Roman" w:hAnsi="Times New Roman"/>
          <w:u w:val="single"/>
        </w:rPr>
        <w:t xml:space="preserve">. Stato, 12 novembre 2013, n. 5383; </w:t>
      </w:r>
      <w:proofErr w:type="spellStart"/>
      <w:r w:rsidRPr="00692E44">
        <w:rPr>
          <w:rFonts w:ascii="Times New Roman" w:hAnsi="Times New Roman"/>
          <w:u w:val="single"/>
        </w:rPr>
        <w:t>Cons</w:t>
      </w:r>
      <w:proofErr w:type="spellEnd"/>
      <w:r w:rsidRPr="00692E44">
        <w:rPr>
          <w:rFonts w:ascii="Times New Roman" w:hAnsi="Times New Roman"/>
          <w:u w:val="single"/>
        </w:rPr>
        <w:t xml:space="preserve">. Stato, 30 aprile 2010, n. 2050 </w:t>
      </w:r>
    </w:p>
    <w:p w:rsidR="00CC2A9A" w:rsidRPr="00692E44" w:rsidRDefault="00CC2A9A" w:rsidP="00953780">
      <w:pPr>
        <w:numPr>
          <w:ilvl w:val="0"/>
          <w:numId w:val="40"/>
        </w:numPr>
        <w:spacing w:line="280" w:lineRule="atLeast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Il sovraffollamento delle classi nella giurisprudenza amministrativa; Tar Molise n. 556/12; n. 163/11; Tar Calabria n. 759/11; Tar Puglia, ordinanza n. 707/10</w:t>
      </w:r>
    </w:p>
    <w:p w:rsidR="00CC2A9A" w:rsidRPr="00692E44" w:rsidRDefault="00CC2A9A" w:rsidP="00953780">
      <w:pPr>
        <w:spacing w:line="280" w:lineRule="atLeast"/>
        <w:rPr>
          <w:rFonts w:ascii="Times New Roman" w:hAnsi="Times New Roman"/>
          <w:bCs/>
          <w:lang w:eastAsia="it-IT"/>
        </w:rPr>
      </w:pPr>
    </w:p>
    <w:p w:rsidR="00CC2A9A" w:rsidRPr="00692E44" w:rsidRDefault="00CC2A9A" w:rsidP="00692E44">
      <w:pPr>
        <w:tabs>
          <w:tab w:val="num" w:pos="709"/>
        </w:tabs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  <w:i/>
        </w:rPr>
        <w:t>Relatore</w:t>
      </w:r>
      <w:r w:rsidRPr="00692E44">
        <w:rPr>
          <w:rFonts w:ascii="Times New Roman" w:hAnsi="Times New Roman"/>
        </w:rPr>
        <w:t xml:space="preserve">: </w:t>
      </w:r>
      <w:r w:rsidRPr="00692E44">
        <w:rPr>
          <w:rFonts w:ascii="Times New Roman" w:hAnsi="Times New Roman"/>
          <w:b/>
        </w:rPr>
        <w:t>Luca Reali</w:t>
      </w:r>
      <w:r w:rsidRPr="00692E44">
        <w:rPr>
          <w:rFonts w:ascii="Times New Roman" w:hAnsi="Times New Roman"/>
        </w:rPr>
        <w:t xml:space="preserve">, Procuratore dello Stato </w:t>
      </w:r>
    </w:p>
    <w:sectPr w:rsidR="00CC2A9A" w:rsidRPr="00692E44" w:rsidSect="009227E7">
      <w:footerReference w:type="default" r:id="rId8"/>
      <w:pgSz w:w="11906" w:h="16838"/>
      <w:pgMar w:top="1928" w:right="1814" w:bottom="1814" w:left="192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63D" w:rsidRDefault="0097763D" w:rsidP="00E6632B">
      <w:pPr>
        <w:spacing w:after="0"/>
      </w:pPr>
      <w:r>
        <w:separator/>
      </w:r>
    </w:p>
  </w:endnote>
  <w:endnote w:type="continuationSeparator" w:id="0">
    <w:p w:rsidR="0097763D" w:rsidRDefault="0097763D" w:rsidP="00E6632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405565"/>
      <w:docPartObj>
        <w:docPartGallery w:val="Page Numbers (Bottom of Page)"/>
        <w:docPartUnique/>
      </w:docPartObj>
    </w:sdtPr>
    <w:sdtEndPr/>
    <w:sdtContent>
      <w:p w:rsidR="00E6632B" w:rsidRDefault="00E6632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6D33">
          <w:rPr>
            <w:noProof/>
          </w:rPr>
          <w:t>1</w:t>
        </w:r>
        <w:r>
          <w:fldChar w:fldCharType="end"/>
        </w:r>
      </w:p>
    </w:sdtContent>
  </w:sdt>
  <w:p w:rsidR="00E6632B" w:rsidRDefault="00E6632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63D" w:rsidRDefault="0097763D" w:rsidP="00E6632B">
      <w:pPr>
        <w:spacing w:after="0"/>
      </w:pPr>
      <w:r>
        <w:separator/>
      </w:r>
    </w:p>
  </w:footnote>
  <w:footnote w:type="continuationSeparator" w:id="0">
    <w:p w:rsidR="0097763D" w:rsidRDefault="0097763D" w:rsidP="00E6632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000006"/>
    <w:multiLevelType w:val="multilevel"/>
    <w:tmpl w:val="00000006"/>
    <w:name w:val="WW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9"/>
    <w:multiLevelType w:val="multilevel"/>
    <w:tmpl w:val="00000009"/>
    <w:name w:val="WW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000000B"/>
    <w:multiLevelType w:val="multilevel"/>
    <w:tmpl w:val="0000000B"/>
    <w:name w:val="WW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/>
        <w:sz w:val="28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0C"/>
    <w:multiLevelType w:val="multilevel"/>
    <w:tmpl w:val="0000000C"/>
    <w:name w:val="WWNum20"/>
    <w:lvl w:ilvl="0">
      <w:start w:val="1"/>
      <w:numFmt w:val="bullet"/>
      <w:lvlText w:val=""/>
      <w:lvlJc w:val="left"/>
      <w:pPr>
        <w:tabs>
          <w:tab w:val="num" w:pos="1442"/>
        </w:tabs>
        <w:ind w:left="1442" w:hanging="360"/>
      </w:pPr>
      <w:rPr>
        <w:rFonts w:ascii="Wingdings" w:hAnsi="Wingdings"/>
        <w:b/>
        <w:sz w:val="24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5">
    <w:nsid w:val="03B30CBB"/>
    <w:multiLevelType w:val="hybridMultilevel"/>
    <w:tmpl w:val="8FA8C5A4"/>
    <w:lvl w:ilvl="0" w:tplc="B1E4EDB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6">
    <w:nsid w:val="04EA4782"/>
    <w:multiLevelType w:val="hybridMultilevel"/>
    <w:tmpl w:val="07A6A99A"/>
    <w:lvl w:ilvl="0" w:tplc="3010364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7824250"/>
    <w:multiLevelType w:val="hybridMultilevel"/>
    <w:tmpl w:val="309C2CB8"/>
    <w:lvl w:ilvl="0" w:tplc="5C98A4BA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  <w:sz w:val="24"/>
      </w:rPr>
    </w:lvl>
    <w:lvl w:ilvl="1" w:tplc="0410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0AA75F65"/>
    <w:multiLevelType w:val="hybridMultilevel"/>
    <w:tmpl w:val="A56007F6"/>
    <w:lvl w:ilvl="0" w:tplc="DA964AE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9">
    <w:nsid w:val="0B921FFB"/>
    <w:multiLevelType w:val="hybridMultilevel"/>
    <w:tmpl w:val="2A8A395E"/>
    <w:lvl w:ilvl="0" w:tplc="5C98A4BA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  <w:sz w:val="24"/>
      </w:rPr>
    </w:lvl>
    <w:lvl w:ilvl="1" w:tplc="0410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0DB63F09"/>
    <w:multiLevelType w:val="hybridMultilevel"/>
    <w:tmpl w:val="EDE28CD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E11660E"/>
    <w:multiLevelType w:val="multilevel"/>
    <w:tmpl w:val="04628E1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960"/>
        </w:tabs>
        <w:ind w:left="9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60"/>
        </w:tabs>
        <w:ind w:left="9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80"/>
        </w:tabs>
        <w:ind w:left="16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80"/>
        </w:tabs>
        <w:ind w:left="16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40"/>
        </w:tabs>
        <w:ind w:left="2040" w:hanging="1800"/>
      </w:pPr>
      <w:rPr>
        <w:rFonts w:cs="Times New Roman" w:hint="default"/>
      </w:rPr>
    </w:lvl>
  </w:abstractNum>
  <w:abstractNum w:abstractNumId="12">
    <w:nsid w:val="100303F6"/>
    <w:multiLevelType w:val="hybridMultilevel"/>
    <w:tmpl w:val="F23C92F8"/>
    <w:lvl w:ilvl="0" w:tplc="3010364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1F3409A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/>
        <w:sz w:val="28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22F53C8"/>
    <w:multiLevelType w:val="hybridMultilevel"/>
    <w:tmpl w:val="D22A3F3E"/>
    <w:lvl w:ilvl="0" w:tplc="0410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14DD092D"/>
    <w:multiLevelType w:val="multilevel"/>
    <w:tmpl w:val="9DF2D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6">
    <w:nsid w:val="1E5C70EA"/>
    <w:multiLevelType w:val="hybridMultilevel"/>
    <w:tmpl w:val="C4BE20CE"/>
    <w:lvl w:ilvl="0" w:tplc="2A14858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CED4709"/>
    <w:multiLevelType w:val="hybridMultilevel"/>
    <w:tmpl w:val="BD4EDDBE"/>
    <w:lvl w:ilvl="0" w:tplc="B1E4E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2D6E19AB"/>
    <w:multiLevelType w:val="hybridMultilevel"/>
    <w:tmpl w:val="931E5822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>
    <w:nsid w:val="3C815688"/>
    <w:multiLevelType w:val="multilevel"/>
    <w:tmpl w:val="55BA268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1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3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0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cs="Times New Roman" w:hint="default"/>
      </w:rPr>
    </w:lvl>
  </w:abstractNum>
  <w:abstractNum w:abstractNumId="20">
    <w:nsid w:val="3E685AD1"/>
    <w:multiLevelType w:val="hybridMultilevel"/>
    <w:tmpl w:val="C5BA120C"/>
    <w:lvl w:ilvl="0" w:tplc="AB58F8B8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66"/>
        </w:tabs>
        <w:ind w:left="15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286"/>
        </w:tabs>
        <w:ind w:left="22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446"/>
        </w:tabs>
        <w:ind w:left="44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606"/>
        </w:tabs>
        <w:ind w:left="6606" w:hanging="180"/>
      </w:pPr>
      <w:rPr>
        <w:rFonts w:cs="Times New Roman"/>
      </w:rPr>
    </w:lvl>
  </w:abstractNum>
  <w:abstractNum w:abstractNumId="21">
    <w:nsid w:val="42AB550D"/>
    <w:multiLevelType w:val="multilevel"/>
    <w:tmpl w:val="55BA268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1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3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0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cs="Times New Roman" w:hint="default"/>
      </w:rPr>
    </w:lvl>
  </w:abstractNum>
  <w:abstractNum w:abstractNumId="22">
    <w:nsid w:val="47276827"/>
    <w:multiLevelType w:val="hybridMultilevel"/>
    <w:tmpl w:val="1C36AA1C"/>
    <w:lvl w:ilvl="0" w:tplc="0A54A9D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814641B"/>
    <w:multiLevelType w:val="hybridMultilevel"/>
    <w:tmpl w:val="B712B4EA"/>
    <w:lvl w:ilvl="0" w:tplc="0A54A9D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86E6F72"/>
    <w:multiLevelType w:val="hybridMultilevel"/>
    <w:tmpl w:val="18FCC276"/>
    <w:lvl w:ilvl="0" w:tplc="B3D8ED2A">
      <w:start w:val="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5">
    <w:nsid w:val="54DD58FC"/>
    <w:multiLevelType w:val="hybridMultilevel"/>
    <w:tmpl w:val="AC781634"/>
    <w:lvl w:ilvl="0" w:tplc="0410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  <w:sz w:val="24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5C98A4B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7374D9"/>
    <w:multiLevelType w:val="hybridMultilevel"/>
    <w:tmpl w:val="DD38469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F010352"/>
    <w:multiLevelType w:val="hybridMultilevel"/>
    <w:tmpl w:val="F6B64698"/>
    <w:lvl w:ilvl="0" w:tplc="5C98A4BA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  <w:sz w:val="24"/>
      </w:rPr>
    </w:lvl>
    <w:lvl w:ilvl="1" w:tplc="2E82B2F4">
      <w:start w:val="1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cs="Times New Roman" w:hint="default"/>
        <w:b w:val="0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8">
    <w:nsid w:val="5F800D38"/>
    <w:multiLevelType w:val="hybridMultilevel"/>
    <w:tmpl w:val="26E8E22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5C98A4B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42B0A3C"/>
    <w:multiLevelType w:val="hybridMultilevel"/>
    <w:tmpl w:val="7C96EA5C"/>
    <w:lvl w:ilvl="0" w:tplc="4EA2F9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4642272"/>
    <w:multiLevelType w:val="hybridMultilevel"/>
    <w:tmpl w:val="0F7C463A"/>
    <w:lvl w:ilvl="0" w:tplc="FCD874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0004A8"/>
    <w:multiLevelType w:val="hybridMultilevel"/>
    <w:tmpl w:val="CFC2E78A"/>
    <w:lvl w:ilvl="0" w:tplc="5B8C9A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32">
    <w:nsid w:val="6AE821F7"/>
    <w:multiLevelType w:val="hybridMultilevel"/>
    <w:tmpl w:val="7B4A671A"/>
    <w:lvl w:ilvl="0" w:tplc="3010364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B89470A"/>
    <w:multiLevelType w:val="hybridMultilevel"/>
    <w:tmpl w:val="9C0ACA12"/>
    <w:lvl w:ilvl="0" w:tplc="D174F43E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4">
    <w:nsid w:val="6DEA6A94"/>
    <w:multiLevelType w:val="hybridMultilevel"/>
    <w:tmpl w:val="6E180FD0"/>
    <w:lvl w:ilvl="0" w:tplc="0A54A9D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35">
    <w:nsid w:val="746E012F"/>
    <w:multiLevelType w:val="hybridMultilevel"/>
    <w:tmpl w:val="59EE8E0A"/>
    <w:lvl w:ilvl="0" w:tplc="0A54A9D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6380900"/>
    <w:multiLevelType w:val="hybridMultilevel"/>
    <w:tmpl w:val="D76E20CA"/>
    <w:lvl w:ilvl="0" w:tplc="5A721D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D380E24"/>
    <w:multiLevelType w:val="hybridMultilevel"/>
    <w:tmpl w:val="E8188ECA"/>
    <w:lvl w:ilvl="0" w:tplc="2E82B2F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38">
    <w:nsid w:val="7F80326A"/>
    <w:multiLevelType w:val="hybridMultilevel"/>
    <w:tmpl w:val="D146256A"/>
    <w:lvl w:ilvl="0" w:tplc="0A54A9D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26"/>
  </w:num>
  <w:num w:numId="3">
    <w:abstractNumId w:val="18"/>
  </w:num>
  <w:num w:numId="4">
    <w:abstractNumId w:val="28"/>
  </w:num>
  <w:num w:numId="5">
    <w:abstractNumId w:val="7"/>
  </w:num>
  <w:num w:numId="6">
    <w:abstractNumId w:val="9"/>
  </w:num>
  <w:num w:numId="7">
    <w:abstractNumId w:val="27"/>
  </w:num>
  <w:num w:numId="8">
    <w:abstractNumId w:val="14"/>
  </w:num>
  <w:num w:numId="9">
    <w:abstractNumId w:val="20"/>
  </w:num>
  <w:num w:numId="10">
    <w:abstractNumId w:val="29"/>
  </w:num>
  <w:num w:numId="11">
    <w:abstractNumId w:val="31"/>
  </w:num>
  <w:num w:numId="12">
    <w:abstractNumId w:val="21"/>
  </w:num>
  <w:num w:numId="13">
    <w:abstractNumId w:val="11"/>
  </w:num>
  <w:num w:numId="14">
    <w:abstractNumId w:val="34"/>
  </w:num>
  <w:num w:numId="15">
    <w:abstractNumId w:val="35"/>
  </w:num>
  <w:num w:numId="16">
    <w:abstractNumId w:val="22"/>
  </w:num>
  <w:num w:numId="17">
    <w:abstractNumId w:val="23"/>
  </w:num>
  <w:num w:numId="18">
    <w:abstractNumId w:val="38"/>
  </w:num>
  <w:num w:numId="19">
    <w:abstractNumId w:val="8"/>
  </w:num>
  <w:num w:numId="20">
    <w:abstractNumId w:val="37"/>
  </w:num>
  <w:num w:numId="21">
    <w:abstractNumId w:val="15"/>
  </w:num>
  <w:num w:numId="22">
    <w:abstractNumId w:val="17"/>
  </w:num>
  <w:num w:numId="23">
    <w:abstractNumId w:val="5"/>
  </w:num>
  <w:num w:numId="24">
    <w:abstractNumId w:val="36"/>
  </w:num>
  <w:num w:numId="25">
    <w:abstractNumId w:val="30"/>
  </w:num>
  <w:num w:numId="26">
    <w:abstractNumId w:val="24"/>
  </w:num>
  <w:num w:numId="27">
    <w:abstractNumId w:val="10"/>
  </w:num>
  <w:num w:numId="28">
    <w:abstractNumId w:val="12"/>
  </w:num>
  <w:num w:numId="29">
    <w:abstractNumId w:val="6"/>
  </w:num>
  <w:num w:numId="30">
    <w:abstractNumId w:val="16"/>
  </w:num>
  <w:num w:numId="31">
    <w:abstractNumId w:val="0"/>
  </w:num>
  <w:num w:numId="32">
    <w:abstractNumId w:val="32"/>
  </w:num>
  <w:num w:numId="33">
    <w:abstractNumId w:val="33"/>
  </w:num>
  <w:num w:numId="34">
    <w:abstractNumId w:val="1"/>
  </w:num>
  <w:num w:numId="35">
    <w:abstractNumId w:val="2"/>
  </w:num>
  <w:num w:numId="36">
    <w:abstractNumId w:val="3"/>
  </w:num>
  <w:num w:numId="37">
    <w:abstractNumId w:val="13"/>
  </w:num>
  <w:num w:numId="38">
    <w:abstractNumId w:val="19"/>
  </w:num>
  <w:num w:numId="39">
    <w:abstractNumId w:val="4"/>
  </w:num>
  <w:num w:numId="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F81"/>
    <w:rsid w:val="000606A6"/>
    <w:rsid w:val="00075389"/>
    <w:rsid w:val="000C4447"/>
    <w:rsid w:val="001024AA"/>
    <w:rsid w:val="00186775"/>
    <w:rsid w:val="001D7ED3"/>
    <w:rsid w:val="002134FD"/>
    <w:rsid w:val="00285A6A"/>
    <w:rsid w:val="002A2DFF"/>
    <w:rsid w:val="002D3DC4"/>
    <w:rsid w:val="00340D40"/>
    <w:rsid w:val="00366D33"/>
    <w:rsid w:val="003867D7"/>
    <w:rsid w:val="003B06A4"/>
    <w:rsid w:val="003F414A"/>
    <w:rsid w:val="00496BD8"/>
    <w:rsid w:val="004A5512"/>
    <w:rsid w:val="005102B0"/>
    <w:rsid w:val="00510FA5"/>
    <w:rsid w:val="00577BD8"/>
    <w:rsid w:val="005E7E15"/>
    <w:rsid w:val="005F1339"/>
    <w:rsid w:val="00652874"/>
    <w:rsid w:val="00692E44"/>
    <w:rsid w:val="00703CFE"/>
    <w:rsid w:val="007173AE"/>
    <w:rsid w:val="0077792B"/>
    <w:rsid w:val="00786093"/>
    <w:rsid w:val="00801FFB"/>
    <w:rsid w:val="00857C60"/>
    <w:rsid w:val="00861715"/>
    <w:rsid w:val="008A31FD"/>
    <w:rsid w:val="00915E0B"/>
    <w:rsid w:val="0092238E"/>
    <w:rsid w:val="009227E7"/>
    <w:rsid w:val="00944C14"/>
    <w:rsid w:val="00947A77"/>
    <w:rsid w:val="00953780"/>
    <w:rsid w:val="0097763D"/>
    <w:rsid w:val="00986CC8"/>
    <w:rsid w:val="009B6666"/>
    <w:rsid w:val="009F0FE1"/>
    <w:rsid w:val="00A11B56"/>
    <w:rsid w:val="00A21F81"/>
    <w:rsid w:val="00A4759C"/>
    <w:rsid w:val="00BA2F1E"/>
    <w:rsid w:val="00BB18AC"/>
    <w:rsid w:val="00BE735C"/>
    <w:rsid w:val="00C01575"/>
    <w:rsid w:val="00C26011"/>
    <w:rsid w:val="00C50D36"/>
    <w:rsid w:val="00C84640"/>
    <w:rsid w:val="00C93128"/>
    <w:rsid w:val="00CC2A9A"/>
    <w:rsid w:val="00CF39C2"/>
    <w:rsid w:val="00D21BEF"/>
    <w:rsid w:val="00D454AA"/>
    <w:rsid w:val="00D5291C"/>
    <w:rsid w:val="00D65468"/>
    <w:rsid w:val="00D6778F"/>
    <w:rsid w:val="00DB0EDE"/>
    <w:rsid w:val="00DC42A1"/>
    <w:rsid w:val="00DC70C5"/>
    <w:rsid w:val="00E22C95"/>
    <w:rsid w:val="00E237D5"/>
    <w:rsid w:val="00E6632B"/>
    <w:rsid w:val="00E74220"/>
    <w:rsid w:val="00E84947"/>
    <w:rsid w:val="00E85913"/>
    <w:rsid w:val="00E8632E"/>
    <w:rsid w:val="00F15F16"/>
    <w:rsid w:val="00F56BFD"/>
    <w:rsid w:val="00F76D06"/>
    <w:rsid w:val="00F9207A"/>
    <w:rsid w:val="00FA1B3E"/>
    <w:rsid w:val="00FC4EBA"/>
    <w:rsid w:val="00FC56FF"/>
    <w:rsid w:val="00FD1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1F81"/>
    <w:pPr>
      <w:spacing w:after="200"/>
    </w:pPr>
    <w:rPr>
      <w:rFonts w:ascii="Cambria" w:hAnsi="Cambria"/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uiPriority w:val="99"/>
    <w:rsid w:val="00A21F81"/>
    <w:pPr>
      <w:spacing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Paragrafoelenco">
    <w:name w:val="List Paragraph"/>
    <w:basedOn w:val="Normale"/>
    <w:uiPriority w:val="99"/>
    <w:qFormat/>
    <w:rsid w:val="00BE735C"/>
    <w:pPr>
      <w:ind w:left="720"/>
      <w:contextualSpacing/>
    </w:pPr>
  </w:style>
  <w:style w:type="paragraph" w:customStyle="1" w:styleId="Default">
    <w:name w:val="Default"/>
    <w:uiPriority w:val="99"/>
    <w:rsid w:val="00E8632E"/>
    <w:pPr>
      <w:suppressAutoHyphens/>
    </w:pPr>
    <w:rPr>
      <w:rFonts w:ascii="Times New Roman" w:hAnsi="Times New Roman"/>
      <w:color w:val="000000"/>
      <w:kern w:val="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E6632B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632B"/>
    <w:rPr>
      <w:rFonts w:ascii="Cambria" w:hAnsi="Cambria"/>
      <w:sz w:val="24"/>
      <w:szCs w:val="24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6632B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632B"/>
    <w:rPr>
      <w:rFonts w:ascii="Cambria" w:hAnsi="Cambria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1F81"/>
    <w:pPr>
      <w:spacing w:after="200"/>
    </w:pPr>
    <w:rPr>
      <w:rFonts w:ascii="Cambria" w:hAnsi="Cambria"/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uiPriority w:val="99"/>
    <w:rsid w:val="00A21F81"/>
    <w:pPr>
      <w:spacing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Paragrafoelenco">
    <w:name w:val="List Paragraph"/>
    <w:basedOn w:val="Normale"/>
    <w:uiPriority w:val="99"/>
    <w:qFormat/>
    <w:rsid w:val="00BE735C"/>
    <w:pPr>
      <w:ind w:left="720"/>
      <w:contextualSpacing/>
    </w:pPr>
  </w:style>
  <w:style w:type="paragraph" w:customStyle="1" w:styleId="Default">
    <w:name w:val="Default"/>
    <w:uiPriority w:val="99"/>
    <w:rsid w:val="00E8632E"/>
    <w:pPr>
      <w:suppressAutoHyphens/>
    </w:pPr>
    <w:rPr>
      <w:rFonts w:ascii="Times New Roman" w:hAnsi="Times New Roman"/>
      <w:color w:val="000000"/>
      <w:kern w:val="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E6632B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632B"/>
    <w:rPr>
      <w:rFonts w:ascii="Cambria" w:hAnsi="Cambria"/>
      <w:sz w:val="24"/>
      <w:szCs w:val="24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6632B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632B"/>
    <w:rPr>
      <w:rFonts w:ascii="Cambria" w:hAnsi="Cambri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2049</Words>
  <Characters>11684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Corso di formazione per Dirigenti Scolastici della Campania</vt:lpstr>
    </vt:vector>
  </TitlesOfParts>
  <Company/>
  <LinksUpToDate>false</LinksUpToDate>
  <CharactersWithSpaces>13706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Corso di formazione per Dirigenti Scolastici della Campania</dc:title>
  <dc:creator>Marco</dc:creator>
  <cp:lastModifiedBy>Administrator</cp:lastModifiedBy>
  <cp:revision>4</cp:revision>
  <cp:lastPrinted>2015-05-07T10:53:00Z</cp:lastPrinted>
  <dcterms:created xsi:type="dcterms:W3CDTF">2015-05-11T10:35:00Z</dcterms:created>
  <dcterms:modified xsi:type="dcterms:W3CDTF">2015-05-12T09:52:00Z</dcterms:modified>
</cp:coreProperties>
</file>